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CA" w:rsidRDefault="002E3D3D" w:rsidP="004243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Experimenting with M</w:t>
      </w:r>
      <w:r w:rsidR="00424396">
        <w:rPr>
          <w:b/>
          <w:sz w:val="22"/>
          <w:szCs w:val="22"/>
        </w:rPr>
        <w:t xml:space="preserve">odels and Modelling Experiments </w:t>
      </w:r>
      <w:r>
        <w:rPr>
          <w:b/>
          <w:sz w:val="22"/>
          <w:szCs w:val="22"/>
        </w:rPr>
        <w:t>of Drug Delivery</w:t>
      </w:r>
    </w:p>
    <w:p w:rsidR="00A009CA" w:rsidRDefault="00A009CA" w:rsidP="00A009CA">
      <w:pPr>
        <w:jc w:val="center"/>
        <w:rPr>
          <w:b/>
          <w:sz w:val="22"/>
          <w:szCs w:val="22"/>
        </w:rPr>
      </w:pPr>
    </w:p>
    <w:p w:rsidR="00A009CA" w:rsidRDefault="00A009CA" w:rsidP="00A009CA">
      <w:pPr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Sean </w:t>
      </w:r>
      <w:proofErr w:type="spellStart"/>
      <w:r>
        <w:rPr>
          <w:sz w:val="22"/>
          <w:szCs w:val="22"/>
          <w:lang w:val="fr-FR"/>
        </w:rPr>
        <w:t>McGinty</w:t>
      </w:r>
      <w:proofErr w:type="spellEnd"/>
    </w:p>
    <w:p w:rsidR="00A009CA" w:rsidRDefault="00A009CA" w:rsidP="00A009CA">
      <w:pPr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Division of </w:t>
      </w:r>
      <w:r w:rsidRPr="00A009CA">
        <w:rPr>
          <w:sz w:val="22"/>
          <w:szCs w:val="22"/>
          <w:lang w:val="en-GB"/>
        </w:rPr>
        <w:t>Biomedical</w:t>
      </w:r>
      <w:r>
        <w:rPr>
          <w:sz w:val="22"/>
          <w:szCs w:val="22"/>
          <w:lang w:val="fr-FR"/>
        </w:rPr>
        <w:t xml:space="preserve"> Engineering</w:t>
      </w:r>
    </w:p>
    <w:p w:rsidR="00A009CA" w:rsidRDefault="00A009CA" w:rsidP="00A009CA">
      <w:pPr>
        <w:jc w:val="center"/>
        <w:rPr>
          <w:sz w:val="22"/>
          <w:szCs w:val="22"/>
          <w:lang w:val="fr-FR"/>
        </w:rPr>
      </w:pPr>
      <w:r w:rsidRPr="00A009CA">
        <w:rPr>
          <w:sz w:val="22"/>
          <w:szCs w:val="22"/>
          <w:lang w:val="en-GB"/>
        </w:rPr>
        <w:t>University</w:t>
      </w:r>
      <w:r>
        <w:rPr>
          <w:sz w:val="22"/>
          <w:szCs w:val="22"/>
          <w:lang w:val="fr-FR"/>
        </w:rPr>
        <w:t xml:space="preserve"> of Glasgow, Scotland</w:t>
      </w:r>
    </w:p>
    <w:p w:rsidR="00A009CA" w:rsidRDefault="00A009CA" w:rsidP="00A009CA">
      <w:pPr>
        <w:jc w:val="both"/>
        <w:rPr>
          <w:sz w:val="22"/>
          <w:szCs w:val="22"/>
          <w:lang w:val="fr-FR"/>
        </w:rPr>
      </w:pPr>
    </w:p>
    <w:p w:rsidR="00A009CA" w:rsidRDefault="00A009CA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009CA" w:rsidRDefault="002E3D3D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this talk we will present a number of our group’s ongoing projects which fall broadly in the area of drug delivery.  Whilst the </w:t>
      </w:r>
      <w:r w:rsidR="0068776B">
        <w:rPr>
          <w:sz w:val="22"/>
          <w:szCs w:val="22"/>
        </w:rPr>
        <w:t xml:space="preserve">models and </w:t>
      </w:r>
      <w:r>
        <w:rPr>
          <w:sz w:val="22"/>
          <w:szCs w:val="22"/>
        </w:rPr>
        <w:t xml:space="preserve">applications are quite varied, </w:t>
      </w:r>
      <w:r w:rsidR="0068776B">
        <w:rPr>
          <w:sz w:val="22"/>
          <w:szCs w:val="22"/>
        </w:rPr>
        <w:t xml:space="preserve">a commonality is that all of </w:t>
      </w:r>
      <w:r>
        <w:rPr>
          <w:sz w:val="22"/>
          <w:szCs w:val="22"/>
        </w:rPr>
        <w:t>the models are being developed in conjunction with experi</w:t>
      </w:r>
      <w:r w:rsidR="00A46A68">
        <w:rPr>
          <w:sz w:val="22"/>
          <w:szCs w:val="22"/>
        </w:rPr>
        <w:t>ments</w:t>
      </w:r>
      <w:r w:rsidR="0068776B">
        <w:rPr>
          <w:sz w:val="22"/>
          <w:szCs w:val="22"/>
        </w:rPr>
        <w:t>.  Additionally, each piece of research has either an industrial or clinical partner, underlining the importance of a multidisciplinary and collaborative approach in this field.</w:t>
      </w:r>
    </w:p>
    <w:p w:rsidR="0068776B" w:rsidRDefault="0068776B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776B" w:rsidRDefault="0068776B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We start by presenting three models which are fairly general and thus have multiple applications: a general dissolution-diffusion model of coupled drug release and tissue absorption</w:t>
      </w:r>
      <w:r w:rsidR="00E35B83">
        <w:rPr>
          <w:sz w:val="22"/>
          <w:szCs w:val="22"/>
        </w:rPr>
        <w:t xml:space="preserve"> [1</w:t>
      </w:r>
      <w:r w:rsidR="00E6022B">
        <w:rPr>
          <w:sz w:val="22"/>
          <w:szCs w:val="22"/>
        </w:rPr>
        <w:t xml:space="preserve">, </w:t>
      </w:r>
      <w:r w:rsidR="00E35B83">
        <w:rPr>
          <w:sz w:val="22"/>
          <w:szCs w:val="22"/>
        </w:rPr>
        <w:t>2]</w:t>
      </w:r>
      <w:r>
        <w:rPr>
          <w:sz w:val="22"/>
          <w:szCs w:val="22"/>
        </w:rPr>
        <w:t xml:space="preserve">; a model of drug release from </w:t>
      </w:r>
      <w:proofErr w:type="spellStart"/>
      <w:r>
        <w:rPr>
          <w:sz w:val="22"/>
          <w:szCs w:val="22"/>
        </w:rPr>
        <w:t>nanoporous</w:t>
      </w:r>
      <w:proofErr w:type="spellEnd"/>
      <w:r>
        <w:rPr>
          <w:sz w:val="22"/>
          <w:szCs w:val="22"/>
        </w:rPr>
        <w:t xml:space="preserve"> implant coatings</w:t>
      </w:r>
      <w:r w:rsidR="00E35B83">
        <w:rPr>
          <w:sz w:val="22"/>
          <w:szCs w:val="22"/>
        </w:rPr>
        <w:t xml:space="preserve"> [</w:t>
      </w:r>
      <w:r w:rsidR="0054298C">
        <w:rPr>
          <w:sz w:val="22"/>
          <w:szCs w:val="22"/>
        </w:rPr>
        <w:t>3</w:t>
      </w:r>
      <w:r w:rsidR="00E35B83">
        <w:rPr>
          <w:sz w:val="22"/>
          <w:szCs w:val="22"/>
        </w:rPr>
        <w:t>]</w:t>
      </w:r>
      <w:r>
        <w:rPr>
          <w:sz w:val="22"/>
          <w:szCs w:val="22"/>
        </w:rPr>
        <w:t xml:space="preserve"> and a model for the estimation of drug binding rates in biological tissue</w:t>
      </w:r>
      <w:r w:rsidR="00E44748">
        <w:rPr>
          <w:sz w:val="22"/>
          <w:szCs w:val="22"/>
        </w:rPr>
        <w:t>.  The application of each model to coronary drug-eluting stents will be discussed.</w:t>
      </w:r>
    </w:p>
    <w:p w:rsidR="002B75B3" w:rsidRDefault="002B75B3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75B3" w:rsidRDefault="002B75B3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Continuing on the theme of stents, we will provide a case study</w:t>
      </w:r>
      <w:r w:rsidR="005C79BF">
        <w:rPr>
          <w:sz w:val="22"/>
          <w:szCs w:val="22"/>
        </w:rPr>
        <w:t xml:space="preserve"> which demonstrates how </w:t>
      </w:r>
      <w:r w:rsidR="00E35B83">
        <w:rPr>
          <w:sz w:val="22"/>
          <w:szCs w:val="22"/>
        </w:rPr>
        <w:t xml:space="preserve">our combination of </w:t>
      </w:r>
      <w:r w:rsidR="005C79BF">
        <w:rPr>
          <w:sz w:val="22"/>
          <w:szCs w:val="22"/>
        </w:rPr>
        <w:t xml:space="preserve">mathematical modelling </w:t>
      </w:r>
      <w:r w:rsidR="00E35B83">
        <w:rPr>
          <w:sz w:val="22"/>
          <w:szCs w:val="22"/>
        </w:rPr>
        <w:t xml:space="preserve">and experimentation </w:t>
      </w:r>
      <w:r w:rsidR="005C79BF">
        <w:rPr>
          <w:sz w:val="22"/>
          <w:szCs w:val="22"/>
        </w:rPr>
        <w:t>has influenced the design of a novel drug-eluting stent which has just undergone pre-clinical trial</w:t>
      </w:r>
      <w:r w:rsidR="00E35B83">
        <w:rPr>
          <w:sz w:val="22"/>
          <w:szCs w:val="22"/>
        </w:rPr>
        <w:t>.</w:t>
      </w:r>
    </w:p>
    <w:p w:rsidR="005C79BF" w:rsidRDefault="005C79BF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4298C" w:rsidRDefault="005C79BF" w:rsidP="0054298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In the final part of the talk we describe two quite different applications of our mathematical modelling approach.  The first concerns a mathematical framework for describing bispecific monoclonal antibody interaction with membrane-bound targets on the surface of a cell</w:t>
      </w:r>
      <w:r w:rsidR="00E35B83">
        <w:rPr>
          <w:sz w:val="22"/>
          <w:szCs w:val="22"/>
        </w:rPr>
        <w:t xml:space="preserve"> [4]</w:t>
      </w:r>
      <w:r>
        <w:rPr>
          <w:sz w:val="22"/>
          <w:szCs w:val="22"/>
        </w:rPr>
        <w:t xml:space="preserve"> and the second involves modelling species transport and fluid flow in advanced cell culture bioreactors, with applications in drug </w:t>
      </w:r>
      <w:r w:rsidR="0035001C">
        <w:rPr>
          <w:sz w:val="22"/>
          <w:szCs w:val="22"/>
        </w:rPr>
        <w:t xml:space="preserve">discovery and </w:t>
      </w:r>
      <w:r>
        <w:rPr>
          <w:sz w:val="22"/>
          <w:szCs w:val="22"/>
        </w:rPr>
        <w:t xml:space="preserve">toxicity </w:t>
      </w:r>
      <w:proofErr w:type="spellStart"/>
      <w:r>
        <w:rPr>
          <w:sz w:val="22"/>
          <w:szCs w:val="22"/>
        </w:rPr>
        <w:t>testing.</w:t>
      </w:r>
      <w:proofErr w:type="spellEnd"/>
    </w:p>
    <w:p w:rsidR="0054298C" w:rsidRPr="00403D4F" w:rsidRDefault="0054298C" w:rsidP="00403D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4298C" w:rsidRPr="00403D4F" w:rsidRDefault="0054298C" w:rsidP="00403D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03D4F">
        <w:rPr>
          <w:sz w:val="22"/>
          <w:szCs w:val="22"/>
        </w:rPr>
        <w:t>[1]</w:t>
      </w:r>
      <w:r w:rsidRPr="00403D4F">
        <w:rPr>
          <w:sz w:val="22"/>
          <w:szCs w:val="22"/>
        </w:rPr>
        <w:tab/>
      </w:r>
      <w:proofErr w:type="spellStart"/>
      <w:r w:rsidRPr="00403D4F">
        <w:rPr>
          <w:sz w:val="22"/>
          <w:szCs w:val="22"/>
        </w:rPr>
        <w:t>McGinty</w:t>
      </w:r>
      <w:proofErr w:type="spellEnd"/>
      <w:r w:rsidRPr="00403D4F">
        <w:rPr>
          <w:sz w:val="22"/>
          <w:szCs w:val="22"/>
        </w:rPr>
        <w:t xml:space="preserve">, S. and </w:t>
      </w:r>
      <w:proofErr w:type="spellStart"/>
      <w:r w:rsidRPr="00403D4F">
        <w:rPr>
          <w:sz w:val="22"/>
          <w:szCs w:val="22"/>
        </w:rPr>
        <w:t>Pontrelli</w:t>
      </w:r>
      <w:proofErr w:type="spellEnd"/>
      <w:r w:rsidRPr="00403D4F">
        <w:rPr>
          <w:sz w:val="22"/>
          <w:szCs w:val="22"/>
        </w:rPr>
        <w:t xml:space="preserve">, G. (2015), A general model of coupled drug release and tissue </w:t>
      </w:r>
      <w:r w:rsidR="00403D4F">
        <w:rPr>
          <w:sz w:val="22"/>
          <w:szCs w:val="22"/>
        </w:rPr>
        <w:tab/>
      </w:r>
      <w:r w:rsidRPr="00403D4F">
        <w:rPr>
          <w:sz w:val="22"/>
          <w:szCs w:val="22"/>
        </w:rPr>
        <w:t xml:space="preserve">absorption for </w:t>
      </w:r>
      <w:r w:rsidRPr="00403D4F">
        <w:rPr>
          <w:sz w:val="22"/>
          <w:szCs w:val="22"/>
        </w:rPr>
        <w:tab/>
        <w:t xml:space="preserve">drug delivery devices, </w:t>
      </w:r>
      <w:r w:rsidRPr="00403D4F">
        <w:rPr>
          <w:b/>
          <w:sz w:val="22"/>
          <w:szCs w:val="22"/>
        </w:rPr>
        <w:t>J. Control. Release</w:t>
      </w:r>
      <w:r w:rsidRPr="00403D4F">
        <w:rPr>
          <w:sz w:val="22"/>
          <w:szCs w:val="22"/>
        </w:rPr>
        <w:t>, 217: 327-336.</w:t>
      </w:r>
    </w:p>
    <w:p w:rsidR="0054298C" w:rsidRPr="00403D4F" w:rsidRDefault="0054298C" w:rsidP="00403D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3D4F">
        <w:rPr>
          <w:b/>
          <w:sz w:val="22"/>
          <w:szCs w:val="22"/>
        </w:rPr>
        <w:t>[2]</w:t>
      </w:r>
      <w:r w:rsidRPr="00403D4F">
        <w:rPr>
          <w:b/>
          <w:sz w:val="22"/>
          <w:szCs w:val="22"/>
        </w:rPr>
        <w:tab/>
      </w:r>
      <w:proofErr w:type="spellStart"/>
      <w:r w:rsidRPr="00403D4F">
        <w:rPr>
          <w:sz w:val="22"/>
          <w:szCs w:val="22"/>
        </w:rPr>
        <w:t>McGinty</w:t>
      </w:r>
      <w:proofErr w:type="spellEnd"/>
      <w:r w:rsidRPr="00403D4F">
        <w:rPr>
          <w:sz w:val="22"/>
          <w:szCs w:val="22"/>
        </w:rPr>
        <w:t xml:space="preserve">, S. and </w:t>
      </w:r>
      <w:proofErr w:type="spellStart"/>
      <w:r w:rsidRPr="00403D4F">
        <w:rPr>
          <w:sz w:val="22"/>
          <w:szCs w:val="22"/>
        </w:rPr>
        <w:t>Pontrelli</w:t>
      </w:r>
      <w:proofErr w:type="spellEnd"/>
      <w:r w:rsidRPr="00403D4F">
        <w:rPr>
          <w:sz w:val="22"/>
          <w:szCs w:val="22"/>
        </w:rPr>
        <w:t xml:space="preserve">, G. (2016), </w:t>
      </w:r>
      <w:proofErr w:type="gramStart"/>
      <w:r w:rsidRPr="00403D4F">
        <w:rPr>
          <w:color w:val="000000"/>
          <w:sz w:val="22"/>
          <w:szCs w:val="22"/>
        </w:rPr>
        <w:t>On</w:t>
      </w:r>
      <w:proofErr w:type="gramEnd"/>
      <w:r w:rsidRPr="00403D4F">
        <w:rPr>
          <w:color w:val="000000"/>
          <w:sz w:val="22"/>
          <w:szCs w:val="22"/>
        </w:rPr>
        <w:t xml:space="preserve"> the role of specific drug binding in modelling </w:t>
      </w:r>
      <w:r w:rsidR="00403D4F">
        <w:rPr>
          <w:color w:val="000000"/>
          <w:sz w:val="22"/>
          <w:szCs w:val="22"/>
        </w:rPr>
        <w:tab/>
      </w:r>
      <w:r w:rsidRPr="00403D4F">
        <w:rPr>
          <w:color w:val="000000"/>
          <w:sz w:val="22"/>
          <w:szCs w:val="22"/>
        </w:rPr>
        <w:t xml:space="preserve">arterial eluting </w:t>
      </w:r>
      <w:r w:rsidRPr="00403D4F">
        <w:rPr>
          <w:color w:val="000000"/>
          <w:sz w:val="22"/>
          <w:szCs w:val="22"/>
        </w:rPr>
        <w:tab/>
        <w:t>stents</w:t>
      </w:r>
      <w:r w:rsidRPr="00403D4F">
        <w:rPr>
          <w:sz w:val="22"/>
          <w:szCs w:val="22"/>
        </w:rPr>
        <w:t xml:space="preserve">, </w:t>
      </w:r>
      <w:r w:rsidRPr="00403D4F">
        <w:rPr>
          <w:b/>
          <w:sz w:val="22"/>
          <w:szCs w:val="22"/>
        </w:rPr>
        <w:t xml:space="preserve">J. Math. Chem., </w:t>
      </w:r>
      <w:r w:rsidRPr="00403D4F">
        <w:rPr>
          <w:sz w:val="22"/>
          <w:szCs w:val="22"/>
        </w:rPr>
        <w:t>54(4): 967-976.</w:t>
      </w:r>
    </w:p>
    <w:p w:rsidR="0054298C" w:rsidRPr="00403D4F" w:rsidRDefault="0054298C" w:rsidP="00403D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3D4F">
        <w:rPr>
          <w:sz w:val="22"/>
          <w:szCs w:val="22"/>
        </w:rPr>
        <w:t xml:space="preserve">[3] </w:t>
      </w:r>
      <w:r w:rsidRPr="00403D4F">
        <w:rPr>
          <w:sz w:val="22"/>
          <w:szCs w:val="22"/>
        </w:rPr>
        <w:tab/>
      </w:r>
      <w:proofErr w:type="spellStart"/>
      <w:r w:rsidRPr="00403D4F">
        <w:rPr>
          <w:sz w:val="22"/>
          <w:szCs w:val="22"/>
        </w:rPr>
        <w:t>McGinty</w:t>
      </w:r>
      <w:proofErr w:type="spellEnd"/>
      <w:r w:rsidRPr="00403D4F">
        <w:rPr>
          <w:sz w:val="22"/>
          <w:szCs w:val="22"/>
        </w:rPr>
        <w:t xml:space="preserve">, S., </w:t>
      </w:r>
      <w:proofErr w:type="gramStart"/>
      <w:r w:rsidRPr="00403D4F">
        <w:rPr>
          <w:sz w:val="22"/>
          <w:szCs w:val="22"/>
        </w:rPr>
        <w:t>Vo</w:t>
      </w:r>
      <w:proofErr w:type="gramEnd"/>
      <w:r w:rsidRPr="00403D4F">
        <w:rPr>
          <w:sz w:val="22"/>
          <w:szCs w:val="22"/>
        </w:rPr>
        <w:t xml:space="preserve">, T., </w:t>
      </w:r>
      <w:proofErr w:type="spellStart"/>
      <w:r w:rsidRPr="00403D4F">
        <w:rPr>
          <w:sz w:val="22"/>
          <w:szCs w:val="22"/>
        </w:rPr>
        <w:t>Meere</w:t>
      </w:r>
      <w:proofErr w:type="spellEnd"/>
      <w:r w:rsidRPr="00403D4F">
        <w:rPr>
          <w:sz w:val="22"/>
          <w:szCs w:val="22"/>
        </w:rPr>
        <w:t xml:space="preserve">, M., &amp; McCormick, C. (2015), Some design considerations for </w:t>
      </w:r>
      <w:r w:rsidR="00403D4F">
        <w:rPr>
          <w:sz w:val="22"/>
          <w:szCs w:val="22"/>
        </w:rPr>
        <w:tab/>
      </w:r>
      <w:r w:rsidRPr="00403D4F">
        <w:rPr>
          <w:sz w:val="22"/>
          <w:szCs w:val="22"/>
        </w:rPr>
        <w:t xml:space="preserve">polymer-free </w:t>
      </w:r>
      <w:r w:rsidRPr="00403D4F">
        <w:rPr>
          <w:sz w:val="22"/>
          <w:szCs w:val="22"/>
        </w:rPr>
        <w:tab/>
      </w:r>
      <w:r w:rsidRPr="00403D4F">
        <w:rPr>
          <w:sz w:val="22"/>
          <w:szCs w:val="22"/>
        </w:rPr>
        <w:t xml:space="preserve">drug-eluting stents: A mathematical approach, </w:t>
      </w:r>
      <w:proofErr w:type="spellStart"/>
      <w:r w:rsidRPr="00403D4F">
        <w:rPr>
          <w:b/>
          <w:sz w:val="22"/>
          <w:szCs w:val="22"/>
        </w:rPr>
        <w:t>Acta</w:t>
      </w:r>
      <w:proofErr w:type="spellEnd"/>
      <w:r w:rsidRPr="00403D4F">
        <w:rPr>
          <w:b/>
          <w:sz w:val="22"/>
          <w:szCs w:val="22"/>
        </w:rPr>
        <w:t xml:space="preserve"> </w:t>
      </w:r>
      <w:proofErr w:type="spellStart"/>
      <w:r w:rsidRPr="00403D4F">
        <w:rPr>
          <w:b/>
          <w:sz w:val="22"/>
          <w:szCs w:val="22"/>
        </w:rPr>
        <w:t>Biomater</w:t>
      </w:r>
      <w:proofErr w:type="spellEnd"/>
      <w:r w:rsidRPr="00403D4F">
        <w:rPr>
          <w:b/>
          <w:sz w:val="22"/>
          <w:szCs w:val="22"/>
        </w:rPr>
        <w:t xml:space="preserve">., </w:t>
      </w:r>
      <w:r w:rsidRPr="00403D4F">
        <w:rPr>
          <w:sz w:val="22"/>
          <w:szCs w:val="22"/>
        </w:rPr>
        <w:t>18: 213-225</w:t>
      </w:r>
      <w:r w:rsidRPr="00403D4F">
        <w:rPr>
          <w:b/>
          <w:sz w:val="22"/>
          <w:szCs w:val="22"/>
        </w:rPr>
        <w:t xml:space="preserve">  </w:t>
      </w:r>
      <w:r w:rsidRPr="00403D4F">
        <w:rPr>
          <w:b/>
          <w:sz w:val="22"/>
          <w:szCs w:val="22"/>
        </w:rPr>
        <w:tab/>
      </w:r>
      <w:hyperlink r:id="rId6" w:history="1">
        <w:r w:rsidRPr="00403D4F">
          <w:rPr>
            <w:rStyle w:val="Hyperlink"/>
            <w:i/>
            <w:sz w:val="22"/>
            <w:szCs w:val="22"/>
          </w:rPr>
          <w:t>http://dx.doi.org/10.1016/j.actbio.2015.02.006</w:t>
        </w:r>
      </w:hyperlink>
    </w:p>
    <w:p w:rsidR="0054298C" w:rsidRPr="00403D4F" w:rsidRDefault="00403D4F" w:rsidP="00403D4F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2"/>
          <w:szCs w:val="22"/>
        </w:rPr>
        <w:t>[4</w:t>
      </w:r>
      <w:r w:rsidR="0054298C" w:rsidRPr="00403D4F">
        <w:rPr>
          <w:sz w:val="22"/>
          <w:szCs w:val="22"/>
        </w:rPr>
        <w:t xml:space="preserve">] </w:t>
      </w:r>
      <w:r w:rsidR="0054298C" w:rsidRPr="00403D4F">
        <w:rPr>
          <w:sz w:val="22"/>
          <w:szCs w:val="22"/>
        </w:rPr>
        <w:tab/>
      </w:r>
      <w:proofErr w:type="spellStart"/>
      <w:r w:rsidR="0054298C" w:rsidRPr="00403D4F">
        <w:rPr>
          <w:sz w:val="22"/>
          <w:szCs w:val="22"/>
        </w:rPr>
        <w:t>Sengers</w:t>
      </w:r>
      <w:proofErr w:type="spellEnd"/>
      <w:r w:rsidR="0054298C" w:rsidRPr="00403D4F">
        <w:rPr>
          <w:sz w:val="22"/>
          <w:szCs w:val="22"/>
        </w:rPr>
        <w:t xml:space="preserve">, B.G., </w:t>
      </w:r>
      <w:proofErr w:type="spellStart"/>
      <w:r w:rsidR="0054298C" w:rsidRPr="00403D4F">
        <w:rPr>
          <w:sz w:val="22"/>
          <w:szCs w:val="22"/>
        </w:rPr>
        <w:t>McGinty</w:t>
      </w:r>
      <w:proofErr w:type="spellEnd"/>
      <w:r w:rsidR="0054298C" w:rsidRPr="00403D4F">
        <w:rPr>
          <w:sz w:val="22"/>
          <w:szCs w:val="22"/>
        </w:rPr>
        <w:t xml:space="preserve">, S., Nouri, F.Z., </w:t>
      </w:r>
      <w:proofErr w:type="spellStart"/>
      <w:r w:rsidR="0054298C" w:rsidRPr="00403D4F">
        <w:rPr>
          <w:sz w:val="22"/>
          <w:szCs w:val="22"/>
        </w:rPr>
        <w:t>Argungu</w:t>
      </w:r>
      <w:proofErr w:type="spellEnd"/>
      <w:r w:rsidR="0054298C" w:rsidRPr="00403D4F">
        <w:rPr>
          <w:sz w:val="22"/>
          <w:szCs w:val="22"/>
        </w:rPr>
        <w:t xml:space="preserve">, M., Hawkins, E., </w:t>
      </w:r>
      <w:proofErr w:type="spellStart"/>
      <w:r w:rsidR="0054298C" w:rsidRPr="00403D4F">
        <w:rPr>
          <w:sz w:val="22"/>
          <w:szCs w:val="22"/>
        </w:rPr>
        <w:t>Hadji</w:t>
      </w:r>
      <w:proofErr w:type="spellEnd"/>
      <w:r w:rsidR="0054298C" w:rsidRPr="00403D4F">
        <w:rPr>
          <w:sz w:val="22"/>
          <w:szCs w:val="22"/>
        </w:rPr>
        <w:t xml:space="preserve">, A., Weber, A., </w:t>
      </w:r>
      <w:r>
        <w:rPr>
          <w:sz w:val="22"/>
          <w:szCs w:val="22"/>
        </w:rPr>
        <w:tab/>
      </w:r>
      <w:r w:rsidR="0054298C" w:rsidRPr="00403D4F">
        <w:rPr>
          <w:sz w:val="22"/>
          <w:szCs w:val="22"/>
        </w:rPr>
        <w:t xml:space="preserve">Taylor, A. and </w:t>
      </w:r>
      <w:r w:rsidR="0054298C" w:rsidRPr="00403D4F">
        <w:rPr>
          <w:sz w:val="22"/>
          <w:szCs w:val="22"/>
        </w:rPr>
        <w:tab/>
        <w:t>Sepp, A.</w:t>
      </w:r>
      <w:r w:rsidRPr="00403D4F">
        <w:rPr>
          <w:sz w:val="22"/>
          <w:szCs w:val="22"/>
        </w:rPr>
        <w:t>(2016)</w:t>
      </w:r>
      <w:r w:rsidR="0054298C" w:rsidRPr="00403D4F">
        <w:rPr>
          <w:sz w:val="22"/>
          <w:szCs w:val="22"/>
        </w:rPr>
        <w:t>, Modelling bispecific monoclonal antibody interaction</w:t>
      </w:r>
      <w:r w:rsidRPr="00403D4F">
        <w:rPr>
          <w:sz w:val="22"/>
          <w:szCs w:val="22"/>
        </w:rPr>
        <w:t xml:space="preserve"> with </w:t>
      </w:r>
      <w:r>
        <w:rPr>
          <w:sz w:val="22"/>
          <w:szCs w:val="22"/>
        </w:rPr>
        <w:tab/>
        <w:t xml:space="preserve">two cell membrane targets indicates </w:t>
      </w:r>
      <w:r w:rsidR="0054298C" w:rsidRPr="00403D4F">
        <w:rPr>
          <w:sz w:val="22"/>
          <w:szCs w:val="22"/>
        </w:rPr>
        <w:t xml:space="preserve">the importance of surface diffusion, </w:t>
      </w:r>
      <w:proofErr w:type="spellStart"/>
      <w:r w:rsidR="0054298C" w:rsidRPr="00403D4F">
        <w:rPr>
          <w:b/>
          <w:sz w:val="22"/>
          <w:szCs w:val="22"/>
        </w:rPr>
        <w:t>mAbs</w:t>
      </w:r>
      <w:proofErr w:type="spellEnd"/>
      <w:r w:rsidR="0054298C" w:rsidRPr="00403D4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03D4F">
        <w:rPr>
          <w:sz w:val="22"/>
          <w:szCs w:val="22"/>
        </w:rPr>
        <w:t>8(5)</w:t>
      </w:r>
      <w:r>
        <w:rPr>
          <w:sz w:val="22"/>
          <w:szCs w:val="22"/>
        </w:rPr>
        <w:t>:905-</w:t>
      </w:r>
      <w:r>
        <w:rPr>
          <w:sz w:val="22"/>
          <w:szCs w:val="22"/>
        </w:rPr>
        <w:tab/>
      </w:r>
      <w:r w:rsidRPr="00403D4F">
        <w:rPr>
          <w:sz w:val="22"/>
          <w:szCs w:val="22"/>
        </w:rPr>
        <w:t>915</w:t>
      </w:r>
      <w:r w:rsidR="0054298C" w:rsidRPr="00403D4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bookmarkStart w:id="0" w:name="_GoBack"/>
      <w:bookmarkEnd w:id="0"/>
      <w:r w:rsidR="0054298C" w:rsidRPr="00403D4F">
        <w:rPr>
          <w:sz w:val="22"/>
          <w:szCs w:val="22"/>
        </w:rPr>
        <w:fldChar w:fldCharType="begin"/>
      </w:r>
      <w:r w:rsidR="0054298C" w:rsidRPr="00403D4F">
        <w:rPr>
          <w:sz w:val="22"/>
          <w:szCs w:val="22"/>
        </w:rPr>
        <w:instrText xml:space="preserve"> HYPERLINK "http://dx.doi.org/10.1080/19420862.2016.1178437" </w:instrText>
      </w:r>
      <w:r w:rsidR="0054298C" w:rsidRPr="00403D4F">
        <w:rPr>
          <w:sz w:val="22"/>
          <w:szCs w:val="22"/>
        </w:rPr>
        <w:fldChar w:fldCharType="separate"/>
      </w:r>
      <w:r w:rsidR="0054298C" w:rsidRPr="00403D4F">
        <w:rPr>
          <w:rStyle w:val="Hyperlink"/>
          <w:sz w:val="22"/>
          <w:szCs w:val="22"/>
        </w:rPr>
        <w:t>http://dx.doi.org/</w:t>
      </w:r>
      <w:r w:rsidR="0054298C" w:rsidRPr="00403D4F">
        <w:rPr>
          <w:rStyle w:val="Hyperlink"/>
          <w:sz w:val="22"/>
          <w:szCs w:val="22"/>
        </w:rPr>
        <w:t>1</w:t>
      </w:r>
      <w:r w:rsidR="0054298C" w:rsidRPr="00403D4F">
        <w:rPr>
          <w:rStyle w:val="Hyperlink"/>
          <w:sz w:val="22"/>
          <w:szCs w:val="22"/>
        </w:rPr>
        <w:t>0.1080/19420862.2016.1178437</w:t>
      </w:r>
      <w:r w:rsidR="0054298C" w:rsidRPr="00403D4F">
        <w:rPr>
          <w:sz w:val="22"/>
          <w:szCs w:val="22"/>
        </w:rPr>
        <w:fldChar w:fldCharType="end"/>
      </w:r>
      <w:r w:rsidR="0054298C" w:rsidRPr="00403D4F">
        <w:rPr>
          <w:b/>
          <w:sz w:val="22"/>
          <w:szCs w:val="22"/>
        </w:rPr>
        <w:t>.</w:t>
      </w:r>
    </w:p>
    <w:p w:rsidR="005C79BF" w:rsidRDefault="005C79BF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75B3" w:rsidRDefault="002B75B3" w:rsidP="00A009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15E7A" w:rsidRDefault="00015E7A"/>
    <w:sectPr w:rsidR="00015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643EE"/>
    <w:multiLevelType w:val="hybridMultilevel"/>
    <w:tmpl w:val="67EAF5E6"/>
    <w:lvl w:ilvl="0" w:tplc="F8625D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MR10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CA"/>
    <w:rsid w:val="00015E7A"/>
    <w:rsid w:val="002B75B3"/>
    <w:rsid w:val="002E3D3D"/>
    <w:rsid w:val="0035001C"/>
    <w:rsid w:val="00403D4F"/>
    <w:rsid w:val="00424396"/>
    <w:rsid w:val="0054298C"/>
    <w:rsid w:val="005C79BF"/>
    <w:rsid w:val="0068776B"/>
    <w:rsid w:val="00A009CA"/>
    <w:rsid w:val="00A46A68"/>
    <w:rsid w:val="00E35B83"/>
    <w:rsid w:val="00E44748"/>
    <w:rsid w:val="00E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9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98C"/>
    <w:pPr>
      <w:ind w:left="720"/>
      <w:contextualSpacing/>
    </w:pPr>
    <w:rPr>
      <w:rFonts w:eastAsia="Times New Roman"/>
      <w:lang w:val="en-GB" w:eastAsia="en-GB"/>
    </w:rPr>
  </w:style>
  <w:style w:type="character" w:styleId="Hyperlink">
    <w:name w:val="Hyperlink"/>
    <w:basedOn w:val="DefaultParagraphFont"/>
    <w:rsid w:val="0054298C"/>
    <w:rPr>
      <w:color w:val="0000FF" w:themeColor="hyperlink"/>
      <w:u w:val="single"/>
    </w:rPr>
  </w:style>
  <w:style w:type="character" w:customStyle="1" w:styleId="idnumber">
    <w:name w:val="id_number"/>
    <w:basedOn w:val="DefaultParagraphFont"/>
    <w:rsid w:val="0054298C"/>
  </w:style>
  <w:style w:type="character" w:customStyle="1" w:styleId="articlecitationpages">
    <w:name w:val="articlecitation_pages"/>
    <w:basedOn w:val="DefaultParagraphFont"/>
    <w:rsid w:val="0054298C"/>
  </w:style>
  <w:style w:type="character" w:styleId="FollowedHyperlink">
    <w:name w:val="FollowedHyperlink"/>
    <w:basedOn w:val="DefaultParagraphFont"/>
    <w:uiPriority w:val="99"/>
    <w:semiHidden/>
    <w:unhideWhenUsed/>
    <w:rsid w:val="00542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9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98C"/>
    <w:pPr>
      <w:ind w:left="720"/>
      <w:contextualSpacing/>
    </w:pPr>
    <w:rPr>
      <w:rFonts w:eastAsia="Times New Roman"/>
      <w:lang w:val="en-GB" w:eastAsia="en-GB"/>
    </w:rPr>
  </w:style>
  <w:style w:type="character" w:styleId="Hyperlink">
    <w:name w:val="Hyperlink"/>
    <w:basedOn w:val="DefaultParagraphFont"/>
    <w:rsid w:val="0054298C"/>
    <w:rPr>
      <w:color w:val="0000FF" w:themeColor="hyperlink"/>
      <w:u w:val="single"/>
    </w:rPr>
  </w:style>
  <w:style w:type="character" w:customStyle="1" w:styleId="idnumber">
    <w:name w:val="id_number"/>
    <w:basedOn w:val="DefaultParagraphFont"/>
    <w:rsid w:val="0054298C"/>
  </w:style>
  <w:style w:type="character" w:customStyle="1" w:styleId="articlecitationpages">
    <w:name w:val="articlecitation_pages"/>
    <w:basedOn w:val="DefaultParagraphFont"/>
    <w:rsid w:val="0054298C"/>
  </w:style>
  <w:style w:type="character" w:styleId="FollowedHyperlink">
    <w:name w:val="FollowedHyperlink"/>
    <w:basedOn w:val="DefaultParagraphFont"/>
    <w:uiPriority w:val="99"/>
    <w:semiHidden/>
    <w:unhideWhenUsed/>
    <w:rsid w:val="00542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actbio.2015.02.0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McGinty</dc:creator>
  <cp:lastModifiedBy>Sean McGinty</cp:lastModifiedBy>
  <cp:revision>9</cp:revision>
  <dcterms:created xsi:type="dcterms:W3CDTF">2016-06-10T14:54:00Z</dcterms:created>
  <dcterms:modified xsi:type="dcterms:W3CDTF">2016-06-10T15:47:00Z</dcterms:modified>
</cp:coreProperties>
</file>