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23792" w14:textId="77777777" w:rsidR="007933B3" w:rsidRPr="007933B3" w:rsidRDefault="007933B3" w:rsidP="00925D41">
      <w:pPr>
        <w:pStyle w:val="noindent"/>
        <w:jc w:val="center"/>
        <w:divId w:val="1979795885"/>
        <w:rPr>
          <w:rFonts w:cs="Times New Roman"/>
          <w:b/>
          <w:bCs/>
          <w:sz w:val="25"/>
          <w:szCs w:val="25"/>
        </w:rPr>
      </w:pPr>
      <w:r w:rsidRPr="007933B3">
        <w:rPr>
          <w:rStyle w:val="ptmb7t-x-x-1401"/>
          <w:rFonts w:cs="Times New Roman"/>
          <w:sz w:val="25"/>
          <w:szCs w:val="25"/>
        </w:rPr>
        <w:t xml:space="preserve">Numerical Simulation of Dilatation Patterns of the Ascending Aorta in </w:t>
      </w:r>
      <w:proofErr w:type="spellStart"/>
      <w:r w:rsidRPr="007933B3">
        <w:rPr>
          <w:rStyle w:val="ptmb7t-x-x-1401"/>
          <w:rFonts w:cs="Times New Roman"/>
          <w:sz w:val="25"/>
          <w:szCs w:val="25"/>
        </w:rPr>
        <w:t>Aortopathies</w:t>
      </w:r>
      <w:proofErr w:type="spellEnd"/>
    </w:p>
    <w:p w14:paraId="7ACF46E8" w14:textId="608FD09A" w:rsidR="00F02F2F" w:rsidRDefault="00852BB3" w:rsidP="00F02F2F">
      <w:pPr>
        <w:pStyle w:val="noindent"/>
        <w:spacing w:before="0" w:beforeAutospacing="0" w:after="0" w:afterAutospacing="0"/>
        <w:ind w:left="238" w:right="238"/>
        <w:jc w:val="center"/>
        <w:divId w:val="505634363"/>
        <w:rPr>
          <w:rStyle w:val="cmsy-81"/>
          <w:rFonts w:cs="Times New Roman"/>
          <w:sz w:val="18"/>
          <w:szCs w:val="18"/>
          <w:vertAlign w:val="superscript"/>
          <w:lang w:val="pt-PT"/>
        </w:rPr>
      </w:pPr>
      <w:r>
        <w:rPr>
          <w:rStyle w:val="ptmb7t-x-x-1091"/>
          <w:rFonts w:cs="Times New Roman"/>
          <w:lang w:val="pt-PT"/>
        </w:rPr>
        <w:t>*</w:t>
      </w:r>
      <w:r w:rsidR="007933B3" w:rsidRPr="00852BB3">
        <w:rPr>
          <w:rStyle w:val="ptmb7t-x-x-1091"/>
          <w:rFonts w:cs="Times New Roman"/>
          <w:lang w:val="pt-PT"/>
        </w:rPr>
        <w:t>Diana</w:t>
      </w:r>
      <w:r w:rsidR="000F0547">
        <w:rPr>
          <w:rStyle w:val="ptmb7t-x-x-1091"/>
          <w:rFonts w:cs="Times New Roman"/>
          <w:lang w:val="pt-PT"/>
        </w:rPr>
        <w:t xml:space="preserve"> </w:t>
      </w:r>
      <w:r w:rsidR="007933B3" w:rsidRPr="00852BB3">
        <w:rPr>
          <w:rStyle w:val="ptmb7t-x-x-1091"/>
          <w:rFonts w:cs="Times New Roman"/>
          <w:lang w:val="pt-PT"/>
        </w:rPr>
        <w:t>Oliveira</w:t>
      </w:r>
      <w:r w:rsidR="00D13F97" w:rsidRPr="00925D41">
        <w:rPr>
          <w:rStyle w:val="cmsy-81"/>
          <w:rFonts w:cs="Times New Roman"/>
          <w:sz w:val="20"/>
          <w:szCs w:val="20"/>
          <w:vertAlign w:val="superscript"/>
          <w:lang w:val="pt-PT"/>
        </w:rPr>
        <w:t>1</w:t>
      </w:r>
      <w:r>
        <w:rPr>
          <w:rStyle w:val="ptmb7t-x-x-1091"/>
          <w:rFonts w:cs="Times New Roman"/>
          <w:lang w:val="pt-PT"/>
        </w:rPr>
        <w:t xml:space="preserve">, </w:t>
      </w:r>
      <w:r w:rsidR="000F0547">
        <w:rPr>
          <w:rStyle w:val="ptmb7t-x-x-1091"/>
          <w:rFonts w:cs="Times New Roman"/>
          <w:lang w:val="pt-PT"/>
        </w:rPr>
        <w:t xml:space="preserve">Adélia </w:t>
      </w:r>
      <w:r w:rsidR="00F02F2F">
        <w:rPr>
          <w:rStyle w:val="ptmb7t-x-x-1091"/>
          <w:rFonts w:cs="Times New Roman"/>
          <w:lang w:val="pt-PT"/>
        </w:rPr>
        <w:t>Sequeira</w:t>
      </w:r>
      <w:r w:rsidR="00F02F2F">
        <w:rPr>
          <w:rStyle w:val="cmsy-81"/>
          <w:rFonts w:cs="Times New Roman"/>
          <w:sz w:val="20"/>
          <w:szCs w:val="20"/>
          <w:vertAlign w:val="superscript"/>
          <w:lang w:val="pt-PT"/>
        </w:rPr>
        <w:t>2</w:t>
      </w:r>
      <w:r w:rsidR="000F0547">
        <w:rPr>
          <w:rStyle w:val="ptmb7t-x-x-1091"/>
          <w:rFonts w:cs="Times New Roman"/>
          <w:lang w:val="pt-PT"/>
        </w:rPr>
        <w:t xml:space="preserve">, Jorge </w:t>
      </w:r>
      <w:r w:rsidR="00F02F2F">
        <w:rPr>
          <w:rStyle w:val="ptmb7t-x-x-1091"/>
          <w:rFonts w:cs="Times New Roman"/>
          <w:lang w:val="pt-PT"/>
        </w:rPr>
        <w:t>Tiago</w:t>
      </w:r>
      <w:r w:rsidR="00F02F2F">
        <w:rPr>
          <w:rStyle w:val="cmsy-81"/>
          <w:rFonts w:cs="Times New Roman"/>
          <w:sz w:val="18"/>
          <w:szCs w:val="18"/>
          <w:vertAlign w:val="superscript"/>
          <w:lang w:val="pt-PT"/>
        </w:rPr>
        <w:t>2</w:t>
      </w:r>
    </w:p>
    <w:p w14:paraId="074838CC" w14:textId="73730E54" w:rsidR="00DB3313" w:rsidRPr="00F02F2F" w:rsidRDefault="00F02F2F" w:rsidP="00F02F2F">
      <w:pPr>
        <w:pStyle w:val="noindent"/>
        <w:spacing w:before="0" w:beforeAutospacing="0" w:after="0" w:afterAutospacing="0"/>
        <w:ind w:left="238" w:right="238"/>
        <w:jc w:val="center"/>
        <w:divId w:val="505634363"/>
        <w:rPr>
          <w:rStyle w:val="cmsy-81"/>
          <w:rFonts w:cs="Times New Roman"/>
          <w:sz w:val="20"/>
          <w:szCs w:val="20"/>
        </w:rPr>
      </w:pPr>
      <w:r w:rsidRPr="00F02F2F">
        <w:rPr>
          <w:rStyle w:val="ptmb7t-x-x-1091"/>
          <w:rFonts w:cs="Times New Roman"/>
          <w:vertAlign w:val="superscript"/>
        </w:rPr>
        <w:t xml:space="preserve">1 </w:t>
      </w:r>
      <w:r w:rsidR="00DB3313" w:rsidRPr="00F02F2F">
        <w:rPr>
          <w:rStyle w:val="cmsy-81"/>
          <w:rFonts w:cs="Times New Roman"/>
          <w:sz w:val="20"/>
          <w:szCs w:val="20"/>
        </w:rPr>
        <w:t xml:space="preserve">Department of Bioengineering and </w:t>
      </w:r>
      <w:r w:rsidR="00925D41" w:rsidRPr="00F02F2F">
        <w:rPr>
          <w:rStyle w:val="cmsy-81"/>
          <w:rFonts w:cs="Times New Roman"/>
          <w:sz w:val="20"/>
          <w:szCs w:val="20"/>
        </w:rPr>
        <w:t xml:space="preserve">CEMAT, </w:t>
      </w:r>
    </w:p>
    <w:p w14:paraId="794A9CB3" w14:textId="78B7999C" w:rsidR="00925D41" w:rsidRDefault="007933B3" w:rsidP="00925D41">
      <w:pPr>
        <w:pStyle w:val="noindent"/>
        <w:spacing w:before="0" w:beforeAutospacing="0" w:after="0" w:afterAutospacing="0"/>
        <w:ind w:left="238" w:right="238"/>
        <w:jc w:val="center"/>
        <w:divId w:val="505634363"/>
        <w:rPr>
          <w:rFonts w:cs="Times New Roman"/>
          <w:lang w:val="pt-PT"/>
        </w:rPr>
      </w:pPr>
      <w:r w:rsidRPr="007933B3">
        <w:rPr>
          <w:rFonts w:cs="Times New Roman"/>
          <w:lang w:val="pt-PT"/>
        </w:rPr>
        <w:t>Instituto Superior T</w:t>
      </w:r>
      <w:r w:rsidR="00925D41">
        <w:rPr>
          <w:rFonts w:cs="Times New Roman"/>
          <w:lang w:val="pt-PT"/>
        </w:rPr>
        <w:t>écnico</w:t>
      </w:r>
      <w:r>
        <w:rPr>
          <w:rFonts w:cs="Times New Roman"/>
          <w:lang w:val="pt-PT"/>
        </w:rPr>
        <w:t xml:space="preserve">, </w:t>
      </w:r>
      <w:proofErr w:type="spellStart"/>
      <w:r>
        <w:rPr>
          <w:rFonts w:cs="Times New Roman"/>
          <w:lang w:val="pt-PT"/>
        </w:rPr>
        <w:t>ULisboa</w:t>
      </w:r>
      <w:proofErr w:type="spellEnd"/>
    </w:p>
    <w:p w14:paraId="3E6A75DD" w14:textId="77777777" w:rsidR="00925D41" w:rsidRPr="00925D41" w:rsidRDefault="00925D41" w:rsidP="00925D41">
      <w:pPr>
        <w:pStyle w:val="noindent"/>
        <w:spacing w:before="0" w:beforeAutospacing="0" w:after="0" w:afterAutospacing="0"/>
        <w:ind w:left="238" w:right="238"/>
        <w:jc w:val="center"/>
        <w:divId w:val="505634363"/>
        <w:rPr>
          <w:rFonts w:cs="Times New Roman"/>
          <w:b/>
          <w:lang w:val="pt-PT"/>
        </w:rPr>
      </w:pPr>
      <w:r w:rsidRPr="00925D41">
        <w:rPr>
          <w:rStyle w:val="ptmb7t-x-x-1091"/>
          <w:rFonts w:cs="Times New Roman"/>
          <w:b w:val="0"/>
          <w:lang w:val="pt-PT"/>
        </w:rPr>
        <w:t>Av. Rovisco Pais, 1 1049-001 Lisboa Portugal</w:t>
      </w:r>
    </w:p>
    <w:p w14:paraId="15387C6D" w14:textId="77777777" w:rsidR="00D13F97" w:rsidRPr="00852BB3" w:rsidRDefault="00D13F97" w:rsidP="00925D41">
      <w:pPr>
        <w:pStyle w:val="noindent"/>
        <w:spacing w:before="0" w:beforeAutospacing="0" w:after="0" w:afterAutospacing="0"/>
        <w:ind w:right="238"/>
        <w:jc w:val="center"/>
        <w:divId w:val="505634363"/>
        <w:rPr>
          <w:color w:val="0000FF"/>
          <w:u w:val="single"/>
          <w:lang w:val="pt-PT"/>
        </w:rPr>
      </w:pPr>
      <w:r w:rsidRPr="007933B3">
        <w:rPr>
          <w:rFonts w:cs="Times New Roman"/>
          <w:lang w:val="pt-PT"/>
        </w:rPr>
        <w:t xml:space="preserve">e-mail: </w:t>
      </w:r>
      <w:hyperlink r:id="rId5" w:history="1">
        <w:r w:rsidR="00852BB3" w:rsidRPr="00852BB3">
          <w:rPr>
            <w:rStyle w:val="Hyperlink"/>
            <w:rFonts w:cs="Times New Roman"/>
            <w:lang w:val="pt-PT"/>
          </w:rPr>
          <w:t>diana.oliveira@tecnico.ulisboa.pt</w:t>
        </w:r>
      </w:hyperlink>
    </w:p>
    <w:p w14:paraId="330A0C9C" w14:textId="77777777" w:rsidR="00925D41" w:rsidRDefault="00925D41" w:rsidP="00925D41">
      <w:pPr>
        <w:pStyle w:val="noindent"/>
        <w:spacing w:before="0" w:beforeAutospacing="0" w:after="0" w:afterAutospacing="0"/>
        <w:ind w:left="238" w:right="238"/>
        <w:jc w:val="center"/>
        <w:divId w:val="505634363"/>
        <w:rPr>
          <w:rStyle w:val="cmsy-81"/>
          <w:rFonts w:cs="Times New Roman"/>
          <w:sz w:val="20"/>
          <w:szCs w:val="20"/>
          <w:vertAlign w:val="superscript"/>
          <w:lang w:val="pt-PT"/>
        </w:rPr>
      </w:pPr>
    </w:p>
    <w:p w14:paraId="23927A31" w14:textId="59AD1984" w:rsidR="00925D41" w:rsidRPr="00F02F2F" w:rsidRDefault="00D13F97" w:rsidP="00DB3313">
      <w:pPr>
        <w:pStyle w:val="noindent"/>
        <w:spacing w:before="0" w:beforeAutospacing="0" w:after="0" w:afterAutospacing="0"/>
        <w:ind w:left="238" w:right="238"/>
        <w:jc w:val="center"/>
        <w:divId w:val="505634363"/>
        <w:rPr>
          <w:rFonts w:cs="Times New Roman"/>
        </w:rPr>
      </w:pPr>
      <w:r w:rsidRPr="00F02F2F">
        <w:rPr>
          <w:rStyle w:val="cmsy-81"/>
          <w:rFonts w:cs="Times New Roman"/>
          <w:sz w:val="20"/>
          <w:szCs w:val="20"/>
          <w:vertAlign w:val="superscript"/>
        </w:rPr>
        <w:t>2</w:t>
      </w:r>
      <w:r w:rsidR="007933B3" w:rsidRPr="00F02F2F">
        <w:rPr>
          <w:rFonts w:cs="Times New Roman"/>
        </w:rPr>
        <w:t xml:space="preserve"> </w:t>
      </w:r>
      <w:r w:rsidR="00DB3313" w:rsidRPr="00F02F2F">
        <w:rPr>
          <w:rFonts w:cs="Times New Roman"/>
        </w:rPr>
        <w:t>Department of Mathematics</w:t>
      </w:r>
      <w:r w:rsidR="00925D41" w:rsidRPr="00F02F2F">
        <w:rPr>
          <w:rFonts w:cs="Times New Roman"/>
        </w:rPr>
        <w:t xml:space="preserve"> and CEMAT,</w:t>
      </w:r>
    </w:p>
    <w:p w14:paraId="45666226" w14:textId="7E86BBC3" w:rsidR="001A65A9" w:rsidRDefault="007933B3" w:rsidP="008E29B9">
      <w:pPr>
        <w:pStyle w:val="noindent"/>
        <w:spacing w:before="0" w:beforeAutospacing="0" w:after="0" w:afterAutospacing="0"/>
        <w:ind w:left="238" w:right="238"/>
        <w:jc w:val="center"/>
        <w:divId w:val="505634363"/>
        <w:rPr>
          <w:rFonts w:cs="Times New Roman"/>
          <w:lang w:val="pt-PT"/>
        </w:rPr>
      </w:pPr>
      <w:r w:rsidRPr="007933B3">
        <w:rPr>
          <w:rFonts w:cs="Times New Roman"/>
          <w:lang w:val="pt-PT"/>
        </w:rPr>
        <w:t>Instituto Superior T</w:t>
      </w:r>
      <w:r w:rsidR="00925D41">
        <w:rPr>
          <w:rFonts w:cs="Times New Roman"/>
          <w:lang w:val="pt-PT"/>
        </w:rPr>
        <w:t>écnico</w:t>
      </w:r>
      <w:r>
        <w:rPr>
          <w:rFonts w:cs="Times New Roman"/>
          <w:lang w:val="pt-PT"/>
        </w:rPr>
        <w:t xml:space="preserve">, </w:t>
      </w:r>
      <w:proofErr w:type="spellStart"/>
      <w:r>
        <w:rPr>
          <w:rFonts w:cs="Times New Roman"/>
          <w:lang w:val="pt-PT"/>
        </w:rPr>
        <w:t>ULisboa</w:t>
      </w:r>
      <w:proofErr w:type="spellEnd"/>
      <w:r w:rsidR="00D13F97" w:rsidRPr="007933B3">
        <w:rPr>
          <w:rFonts w:cs="Times New Roman"/>
          <w:lang w:val="pt-PT"/>
        </w:rPr>
        <w:br/>
        <w:t xml:space="preserve">e-mail: </w:t>
      </w:r>
      <w:hyperlink r:id="rId6" w:history="1">
        <w:r w:rsidR="008E29B9" w:rsidRPr="00977FD9">
          <w:rPr>
            <w:rStyle w:val="Hyperlink"/>
            <w:rFonts w:cs="Times New Roman"/>
            <w:lang w:val="pt-PT"/>
          </w:rPr>
          <w:t>adelia.sequeira@math.tecnico.ulisboa.pt</w:t>
        </w:r>
      </w:hyperlink>
    </w:p>
    <w:p w14:paraId="03D01610" w14:textId="77777777" w:rsidR="00852BB3" w:rsidRPr="00852BB3" w:rsidRDefault="00852BB3" w:rsidP="00925D41">
      <w:pPr>
        <w:pStyle w:val="noindent"/>
        <w:spacing w:before="0" w:beforeAutospacing="0" w:after="0" w:afterAutospacing="0"/>
        <w:jc w:val="center"/>
        <w:divId w:val="505634363"/>
        <w:rPr>
          <w:rStyle w:val="underline1"/>
          <w:rFonts w:cs="Times New Roman"/>
          <w:color w:val="0000FF"/>
          <w:lang w:val="pt-PT"/>
        </w:rPr>
      </w:pPr>
      <w:bookmarkStart w:id="0" w:name="_GoBack"/>
      <w:bookmarkEnd w:id="0"/>
      <w:r w:rsidRPr="007933B3">
        <w:rPr>
          <w:rFonts w:cs="Times New Roman"/>
          <w:lang w:val="pt-PT"/>
        </w:rPr>
        <w:t xml:space="preserve">e-mail: </w:t>
      </w:r>
      <w:hyperlink r:id="rId7" w:history="1">
        <w:r w:rsidRPr="00852BB3">
          <w:rPr>
            <w:rStyle w:val="Hyperlink"/>
            <w:rFonts w:cs="Times New Roman"/>
            <w:lang w:val="pt-PT"/>
          </w:rPr>
          <w:t>jftiago@math.tecnico.ulisboa.pt</w:t>
        </w:r>
      </w:hyperlink>
    </w:p>
    <w:p w14:paraId="60EB1783" w14:textId="77777777" w:rsidR="00852BB3" w:rsidRPr="00852BB3" w:rsidRDefault="00852BB3">
      <w:pPr>
        <w:pStyle w:val="noindent"/>
        <w:jc w:val="center"/>
        <w:divId w:val="505634363"/>
        <w:rPr>
          <w:rStyle w:val="Hyperlink"/>
          <w:rFonts w:cs="Times New Roman"/>
          <w:lang w:val="pt-PT"/>
        </w:rPr>
      </w:pPr>
    </w:p>
    <w:p w14:paraId="35F1E32B" w14:textId="77777777" w:rsidR="001A65A9" w:rsidRPr="007565C2" w:rsidRDefault="00D13F97">
      <w:pPr>
        <w:pStyle w:val="noindent"/>
        <w:jc w:val="center"/>
        <w:divId w:val="684207521"/>
        <w:rPr>
          <w:rFonts w:cs="Times New Roman"/>
        </w:rPr>
      </w:pPr>
      <w:r w:rsidRPr="007565C2">
        <w:rPr>
          <w:rStyle w:val="ptmb7t-x-x-1091"/>
          <w:rFonts w:cs="Times New Roman"/>
        </w:rPr>
        <w:t>ABSTRACT</w:t>
      </w:r>
    </w:p>
    <w:p w14:paraId="1BA4B5A6" w14:textId="3A1755EA" w:rsidR="007565C2" w:rsidRPr="00F02F2F" w:rsidRDefault="007565C2" w:rsidP="00430728">
      <w:pPr>
        <w:pStyle w:val="noindent"/>
        <w:jc w:val="both"/>
      </w:pPr>
      <w:r w:rsidRPr="00F02F2F">
        <w:rPr>
          <w:rFonts w:ascii="Times New Roman" w:hAnsi="Times New Roman" w:cs="Times New Roman"/>
          <w:bCs/>
        </w:rPr>
        <w:t>Aortic dilation (AD) has been highly associated with the congenital bicuspid aortic valve (BAV) disease as a</w:t>
      </w:r>
      <w:r w:rsidR="008B7411" w:rsidRPr="00F02F2F">
        <w:rPr>
          <w:rFonts w:ascii="Times New Roman" w:hAnsi="Times New Roman" w:cs="Times New Roman"/>
          <w:bCs/>
        </w:rPr>
        <w:t xml:space="preserve"> related </w:t>
      </w:r>
      <w:proofErr w:type="spellStart"/>
      <w:r w:rsidR="008B7411" w:rsidRPr="00F02F2F">
        <w:rPr>
          <w:rFonts w:ascii="Times New Roman" w:hAnsi="Times New Roman" w:cs="Times New Roman"/>
          <w:bCs/>
        </w:rPr>
        <w:t>aortopathy</w:t>
      </w:r>
      <w:proofErr w:type="spellEnd"/>
      <w:r w:rsidR="007E6250" w:rsidRPr="00F02F2F">
        <w:rPr>
          <w:rFonts w:ascii="Times New Roman" w:hAnsi="Times New Roman" w:cs="Times New Roman"/>
          <w:bCs/>
        </w:rPr>
        <w:t>,</w:t>
      </w:r>
      <w:r w:rsidRPr="00F02F2F">
        <w:rPr>
          <w:rFonts w:ascii="Times New Roman" w:hAnsi="Times New Roman" w:cs="Times New Roman"/>
          <w:bCs/>
        </w:rPr>
        <w:t xml:space="preserve"> and with the genetic</w:t>
      </w:r>
      <w:r w:rsidR="007E6250" w:rsidRPr="00F02F2F">
        <w:rPr>
          <w:rFonts w:ascii="Times New Roman" w:hAnsi="Times New Roman" w:cs="Times New Roman"/>
          <w:bCs/>
        </w:rPr>
        <w:t xml:space="preserve"> </w:t>
      </w:r>
      <w:proofErr w:type="spellStart"/>
      <w:r w:rsidR="007E6250" w:rsidRPr="00F02F2F">
        <w:rPr>
          <w:rFonts w:ascii="Times New Roman" w:hAnsi="Times New Roman" w:cs="Times New Roman"/>
          <w:bCs/>
        </w:rPr>
        <w:t>Marfan</w:t>
      </w:r>
      <w:proofErr w:type="spellEnd"/>
      <w:r w:rsidR="007E6250" w:rsidRPr="00F02F2F">
        <w:rPr>
          <w:rFonts w:ascii="Times New Roman" w:hAnsi="Times New Roman" w:cs="Times New Roman"/>
          <w:bCs/>
        </w:rPr>
        <w:t xml:space="preserve"> Syndrome (MFS) disorder</w:t>
      </w:r>
      <w:r w:rsidRPr="00F02F2F">
        <w:rPr>
          <w:rFonts w:ascii="Times New Roman" w:hAnsi="Times New Roman" w:cs="Times New Roman"/>
          <w:bCs/>
        </w:rPr>
        <w:t xml:space="preserve"> a</w:t>
      </w:r>
      <w:r w:rsidR="008B7411" w:rsidRPr="00F02F2F">
        <w:rPr>
          <w:rFonts w:ascii="Times New Roman" w:hAnsi="Times New Roman" w:cs="Times New Roman"/>
          <w:bCs/>
        </w:rPr>
        <w:t>s a disease consequence</w:t>
      </w:r>
      <w:r w:rsidRPr="00F02F2F">
        <w:rPr>
          <w:rFonts w:ascii="Times New Roman" w:hAnsi="Times New Roman" w:cs="Times New Roman"/>
          <w:bCs/>
        </w:rPr>
        <w:t>. Although</w:t>
      </w:r>
      <w:r w:rsidR="007E6250" w:rsidRPr="00F02F2F">
        <w:rPr>
          <w:rFonts w:ascii="Times New Roman" w:hAnsi="Times New Roman" w:cs="Times New Roman"/>
          <w:bCs/>
        </w:rPr>
        <w:t xml:space="preserve"> AD</w:t>
      </w:r>
      <w:r w:rsidRPr="00F02F2F">
        <w:rPr>
          <w:rFonts w:ascii="Times New Roman" w:hAnsi="Times New Roman" w:cs="Times New Roman"/>
          <w:bCs/>
        </w:rPr>
        <w:t xml:space="preserve"> in MFS is known to arise from aortic</w:t>
      </w:r>
      <w:r w:rsidR="008B7411" w:rsidRPr="00F02F2F">
        <w:rPr>
          <w:rFonts w:ascii="Times New Roman" w:hAnsi="Times New Roman" w:cs="Times New Roman"/>
          <w:bCs/>
        </w:rPr>
        <w:t xml:space="preserve"> wall thinning and weakening [</w:t>
      </w:r>
      <w:r w:rsidR="00B52191" w:rsidRPr="00F02F2F">
        <w:rPr>
          <w:rFonts w:ascii="Times New Roman" w:hAnsi="Times New Roman" w:cs="Times New Roman"/>
          <w:bCs/>
        </w:rPr>
        <w:t>1</w:t>
      </w:r>
      <w:r w:rsidRPr="00F02F2F">
        <w:rPr>
          <w:rFonts w:ascii="Times New Roman" w:hAnsi="Times New Roman" w:cs="Times New Roman"/>
          <w:bCs/>
        </w:rPr>
        <w:t>], in BAV disease it is highly heterogenic and it is thought to result from the interaction between genetic and a</w:t>
      </w:r>
      <w:r w:rsidR="00FF7A3E" w:rsidRPr="00F02F2F">
        <w:rPr>
          <w:rFonts w:ascii="Times New Roman" w:hAnsi="Times New Roman" w:cs="Times New Roman"/>
          <w:bCs/>
        </w:rPr>
        <w:t>bnormal hemodynamic factors [</w:t>
      </w:r>
      <w:r w:rsidR="00B52191" w:rsidRPr="00F02F2F">
        <w:rPr>
          <w:rFonts w:ascii="Times New Roman" w:hAnsi="Times New Roman" w:cs="Times New Roman"/>
          <w:bCs/>
        </w:rPr>
        <w:t>2</w:t>
      </w:r>
      <w:r w:rsidR="008B7411" w:rsidRPr="00F02F2F">
        <w:rPr>
          <w:rFonts w:ascii="Times New Roman" w:hAnsi="Times New Roman" w:cs="Times New Roman"/>
          <w:bCs/>
        </w:rPr>
        <w:t xml:space="preserve">, </w:t>
      </w:r>
      <w:r w:rsidR="00B52191" w:rsidRPr="00F02F2F">
        <w:rPr>
          <w:rFonts w:ascii="Times New Roman" w:hAnsi="Times New Roman" w:cs="Times New Roman"/>
          <w:bCs/>
        </w:rPr>
        <w:t>3</w:t>
      </w:r>
      <w:r w:rsidRPr="00F02F2F">
        <w:rPr>
          <w:rFonts w:ascii="Times New Roman" w:hAnsi="Times New Roman" w:cs="Times New Roman"/>
          <w:bCs/>
        </w:rPr>
        <w:t xml:space="preserve">]. In this work, we provide further understanding on blood hemodynamics in non-stenotic BAV patients with different degrees of ascending aorta (AA) dilation, as well as in an MFS patient with dilated aortic root, in comparison with a healthy aorta. </w:t>
      </w:r>
      <w:r w:rsidR="007E608C" w:rsidRPr="00F02F2F">
        <w:rPr>
          <w:rFonts w:ascii="Times New Roman" w:hAnsi="Times New Roman" w:cs="Times New Roman"/>
          <w:bCs/>
        </w:rPr>
        <w:t xml:space="preserve">To model the aortic valve, analytical valve orifices were mathematically defined in patient-specific aortic models. </w:t>
      </w:r>
      <w:r w:rsidRPr="00F02F2F">
        <w:rPr>
          <w:rFonts w:ascii="Times New Roman" w:hAnsi="Times New Roman" w:cs="Times New Roman"/>
          <w:bCs/>
        </w:rPr>
        <w:t xml:space="preserve">A fluid-structure interaction approach </w:t>
      </w:r>
      <w:r w:rsidR="00CB6AF3" w:rsidRPr="00F02F2F">
        <w:rPr>
          <w:rFonts w:ascii="Times New Roman" w:hAnsi="Times New Roman" w:cs="Times New Roman"/>
          <w:bCs/>
        </w:rPr>
        <w:t xml:space="preserve">using </w:t>
      </w:r>
      <w:r w:rsidRPr="00F02F2F">
        <w:rPr>
          <w:rFonts w:ascii="Times New Roman" w:hAnsi="Times New Roman" w:cs="Times New Roman"/>
          <w:bCs/>
        </w:rPr>
        <w:t xml:space="preserve">the Arbitrary </w:t>
      </w:r>
      <w:proofErr w:type="spellStart"/>
      <w:r w:rsidRPr="00F02F2F">
        <w:rPr>
          <w:rFonts w:ascii="Times New Roman" w:hAnsi="Times New Roman" w:cs="Times New Roman"/>
          <w:bCs/>
        </w:rPr>
        <w:t>Lagrangian-Eulerian</w:t>
      </w:r>
      <w:proofErr w:type="spellEnd"/>
      <w:r w:rsidRPr="00F02F2F">
        <w:rPr>
          <w:rFonts w:ascii="Times New Roman" w:hAnsi="Times New Roman" w:cs="Times New Roman"/>
          <w:bCs/>
        </w:rPr>
        <w:t xml:space="preserve"> method was implemented to predict the hemodynamics </w:t>
      </w:r>
      <w:r w:rsidR="00CB6AF3" w:rsidRPr="00F02F2F">
        <w:rPr>
          <w:rFonts w:ascii="Times New Roman" w:hAnsi="Times New Roman" w:cs="Times New Roman"/>
          <w:bCs/>
        </w:rPr>
        <w:t xml:space="preserve">characteristics, in particular the </w:t>
      </w:r>
      <w:r w:rsidRPr="00F02F2F">
        <w:rPr>
          <w:rFonts w:ascii="Times New Roman" w:hAnsi="Times New Roman" w:cs="Times New Roman"/>
          <w:bCs/>
        </w:rPr>
        <w:t xml:space="preserve">wall shear stress (WSS). </w:t>
      </w:r>
      <w:r w:rsidR="007E6250" w:rsidRPr="00F02F2F">
        <w:rPr>
          <w:rFonts w:ascii="Times New Roman" w:hAnsi="Times New Roman" w:cs="Times New Roman"/>
          <w:bCs/>
        </w:rPr>
        <w:t xml:space="preserve">Results </w:t>
      </w:r>
      <w:r w:rsidR="00CB6AF3" w:rsidRPr="00F02F2F">
        <w:rPr>
          <w:rFonts w:ascii="Times New Roman" w:hAnsi="Times New Roman" w:cs="Times New Roman"/>
          <w:bCs/>
        </w:rPr>
        <w:t>have shown</w:t>
      </w:r>
      <w:r w:rsidR="007E6250" w:rsidRPr="00F02F2F">
        <w:rPr>
          <w:rFonts w:ascii="Times New Roman" w:hAnsi="Times New Roman" w:cs="Times New Roman"/>
          <w:bCs/>
        </w:rPr>
        <w:t xml:space="preserve"> a contrast between hemodynamics in the healthy and the diseased aortas: t</w:t>
      </w:r>
      <w:r w:rsidRPr="00F02F2F">
        <w:rPr>
          <w:rFonts w:ascii="Times New Roman" w:hAnsi="Times New Roman" w:cs="Times New Roman"/>
          <w:bCs/>
        </w:rPr>
        <w:t>he healthy ao</w:t>
      </w:r>
      <w:r w:rsidR="004E3ABA" w:rsidRPr="00F02F2F">
        <w:rPr>
          <w:rFonts w:ascii="Times New Roman" w:hAnsi="Times New Roman" w:cs="Times New Roman"/>
          <w:bCs/>
        </w:rPr>
        <w:t xml:space="preserve">rta </w:t>
      </w:r>
      <w:r w:rsidR="00CB6AF3" w:rsidRPr="00F02F2F">
        <w:rPr>
          <w:rFonts w:ascii="Times New Roman" w:hAnsi="Times New Roman" w:cs="Times New Roman"/>
          <w:bCs/>
        </w:rPr>
        <w:t>displayed</w:t>
      </w:r>
      <w:r w:rsidR="004E3ABA" w:rsidRPr="00F02F2F">
        <w:rPr>
          <w:rFonts w:ascii="Times New Roman" w:hAnsi="Times New Roman" w:cs="Times New Roman"/>
          <w:bCs/>
        </w:rPr>
        <w:t xml:space="preserve"> a </w:t>
      </w:r>
      <w:r w:rsidR="007E6250" w:rsidRPr="00F02F2F">
        <w:rPr>
          <w:rFonts w:ascii="Times New Roman" w:hAnsi="Times New Roman" w:cs="Times New Roman"/>
          <w:bCs/>
        </w:rPr>
        <w:t xml:space="preserve">typical </w:t>
      </w:r>
      <w:r w:rsidR="004E3ABA" w:rsidRPr="00F02F2F">
        <w:rPr>
          <w:rFonts w:ascii="Times New Roman" w:hAnsi="Times New Roman" w:cs="Times New Roman"/>
          <w:bCs/>
        </w:rPr>
        <w:t xml:space="preserve">hemodynamic </w:t>
      </w:r>
      <w:r w:rsidR="00FF7A3E" w:rsidRPr="00F02F2F">
        <w:rPr>
          <w:rFonts w:ascii="Times New Roman" w:hAnsi="Times New Roman" w:cs="Times New Roman"/>
          <w:bCs/>
        </w:rPr>
        <w:t>behavior</w:t>
      </w:r>
      <w:r w:rsidR="00F02F2F" w:rsidRPr="00F02F2F">
        <w:rPr>
          <w:rFonts w:ascii="Times New Roman" w:hAnsi="Times New Roman" w:cs="Times New Roman"/>
          <w:bCs/>
        </w:rPr>
        <w:t xml:space="preserve"> </w:t>
      </w:r>
      <w:r w:rsidRPr="00F02F2F">
        <w:rPr>
          <w:rFonts w:ascii="Times New Roman" w:hAnsi="Times New Roman" w:cs="Times New Roman"/>
          <w:bCs/>
        </w:rPr>
        <w:t>of flows in bends</w:t>
      </w:r>
      <w:r w:rsidR="007E6250" w:rsidRPr="00F02F2F">
        <w:rPr>
          <w:rFonts w:ascii="Times New Roman" w:hAnsi="Times New Roman" w:cs="Times New Roman"/>
          <w:bCs/>
        </w:rPr>
        <w:t xml:space="preserve"> and</w:t>
      </w:r>
      <w:r w:rsidRPr="00F02F2F">
        <w:rPr>
          <w:rFonts w:ascii="Times New Roman" w:hAnsi="Times New Roman" w:cs="Times New Roman"/>
          <w:bCs/>
        </w:rPr>
        <w:t xml:space="preserve"> BAV dilated aortas</w:t>
      </w:r>
      <w:r w:rsidR="007E6250" w:rsidRPr="00F02F2F">
        <w:rPr>
          <w:rFonts w:ascii="Times New Roman" w:hAnsi="Times New Roman" w:cs="Times New Roman"/>
          <w:bCs/>
        </w:rPr>
        <w:t xml:space="preserve"> </w:t>
      </w:r>
      <w:r w:rsidR="00F02F2F" w:rsidRPr="00F02F2F">
        <w:rPr>
          <w:rFonts w:ascii="Times New Roman" w:hAnsi="Times New Roman" w:cs="Times New Roman"/>
          <w:bCs/>
        </w:rPr>
        <w:t>have</w:t>
      </w:r>
      <w:r w:rsidR="00CB6AF3" w:rsidRPr="00F02F2F">
        <w:rPr>
          <w:rFonts w:ascii="Times New Roman" w:hAnsi="Times New Roman" w:cs="Times New Roman"/>
          <w:bCs/>
        </w:rPr>
        <w:t xml:space="preserve"> shown</w:t>
      </w:r>
      <w:r w:rsidRPr="00F02F2F">
        <w:rPr>
          <w:rFonts w:ascii="Times New Roman" w:hAnsi="Times New Roman" w:cs="Times New Roman"/>
          <w:bCs/>
        </w:rPr>
        <w:t xml:space="preserve"> a marked skewing of the systolic jet towards the medial/proximal section of the outer curvature</w:t>
      </w:r>
      <w:r w:rsidR="007E608C" w:rsidRPr="00F02F2F">
        <w:rPr>
          <w:rFonts w:ascii="Times New Roman" w:hAnsi="Times New Roman" w:cs="Times New Roman"/>
          <w:bCs/>
        </w:rPr>
        <w:t xml:space="preserve"> in the AA</w:t>
      </w:r>
      <w:r w:rsidRPr="00F02F2F">
        <w:rPr>
          <w:rFonts w:ascii="Times New Roman" w:hAnsi="Times New Roman" w:cs="Times New Roman"/>
          <w:bCs/>
        </w:rPr>
        <w:t>, accelerating along the outer</w:t>
      </w:r>
      <w:r w:rsidR="007E6250" w:rsidRPr="00F02F2F">
        <w:rPr>
          <w:rFonts w:ascii="Times New Roman" w:hAnsi="Times New Roman" w:cs="Times New Roman"/>
          <w:bCs/>
        </w:rPr>
        <w:t xml:space="preserve"> curvature</w:t>
      </w:r>
      <w:r w:rsidRPr="00F02F2F">
        <w:rPr>
          <w:rFonts w:ascii="Times New Roman" w:hAnsi="Times New Roman" w:cs="Times New Roman"/>
          <w:bCs/>
        </w:rPr>
        <w:t xml:space="preserve">. Moreover, recirculating </w:t>
      </w:r>
      <w:r w:rsidR="00F02F2F" w:rsidRPr="00F02F2F">
        <w:rPr>
          <w:rFonts w:ascii="Times New Roman" w:hAnsi="Times New Roman" w:cs="Times New Roman"/>
          <w:bCs/>
        </w:rPr>
        <w:t>v</w:t>
      </w:r>
      <w:r w:rsidR="00CB6AF3" w:rsidRPr="00F02F2F">
        <w:rPr>
          <w:rFonts w:ascii="Times New Roman" w:hAnsi="Times New Roman" w:cs="Times New Roman"/>
          <w:bCs/>
        </w:rPr>
        <w:t>ortices</w:t>
      </w:r>
      <w:r w:rsidRPr="00F02F2F">
        <w:rPr>
          <w:rFonts w:ascii="Times New Roman" w:hAnsi="Times New Roman" w:cs="Times New Roman"/>
          <w:bCs/>
        </w:rPr>
        <w:t xml:space="preserve"> throughout the center of the dilated AA were</w:t>
      </w:r>
      <w:r w:rsidR="00CB6AF3" w:rsidRPr="00F02F2F">
        <w:rPr>
          <w:rFonts w:ascii="Times New Roman" w:hAnsi="Times New Roman" w:cs="Times New Roman"/>
          <w:bCs/>
        </w:rPr>
        <w:t xml:space="preserve"> seen</w:t>
      </w:r>
      <w:r w:rsidRPr="00F02F2F">
        <w:rPr>
          <w:rFonts w:ascii="Times New Roman" w:hAnsi="Times New Roman" w:cs="Times New Roman"/>
          <w:bCs/>
        </w:rPr>
        <w:t xml:space="preserve"> associated with incr</w:t>
      </w:r>
      <w:r w:rsidR="001324FD">
        <w:rPr>
          <w:rFonts w:ascii="Times New Roman" w:hAnsi="Times New Roman" w:cs="Times New Roman"/>
          <w:bCs/>
        </w:rPr>
        <w:t>eased helicity</w:t>
      </w:r>
      <w:r w:rsidRPr="00F02F2F">
        <w:rPr>
          <w:rFonts w:ascii="Times New Roman" w:hAnsi="Times New Roman" w:cs="Times New Roman"/>
          <w:bCs/>
        </w:rPr>
        <w:t xml:space="preserve">. In BAV patients, the outer curvature of the AA was subjected to an overload in systolic WSS, corresponding to the sites where flow </w:t>
      </w:r>
      <w:r w:rsidR="001324FD">
        <w:rPr>
          <w:rFonts w:ascii="Times New Roman" w:hAnsi="Times New Roman" w:cs="Times New Roman"/>
          <w:bCs/>
        </w:rPr>
        <w:t>moves rapidly</w:t>
      </w:r>
      <w:r w:rsidRPr="00F02F2F">
        <w:rPr>
          <w:rFonts w:ascii="Times New Roman" w:hAnsi="Times New Roman" w:cs="Times New Roman"/>
          <w:bCs/>
        </w:rPr>
        <w:t xml:space="preserve">. On the other hand, the dilated root in the MFS patient presented low velocity flow recirculation, associated with low WSS. This study supports the hypothesis that hemodynamic factors may play an important role in AD creation and development in BAV patients, caused by a prolonged exposure of the outer curvature of the AA to altered WSS. However, for MFS, it is </w:t>
      </w:r>
      <w:r w:rsidR="002D322C" w:rsidRPr="00F02F2F">
        <w:rPr>
          <w:rFonts w:ascii="Times New Roman" w:hAnsi="Times New Roman" w:cs="Times New Roman"/>
          <w:bCs/>
        </w:rPr>
        <w:t xml:space="preserve">shown </w:t>
      </w:r>
      <w:r w:rsidRPr="00F02F2F">
        <w:rPr>
          <w:rFonts w:ascii="Times New Roman" w:hAnsi="Times New Roman" w:cs="Times New Roman"/>
          <w:bCs/>
        </w:rPr>
        <w:t xml:space="preserve">that hemodynamic factors do not have a greater impact in AD, being this developed by genetic </w:t>
      </w:r>
      <w:r w:rsidR="002D322C" w:rsidRPr="00F02F2F">
        <w:rPr>
          <w:rFonts w:ascii="Times New Roman" w:hAnsi="Times New Roman" w:cs="Times New Roman"/>
          <w:bCs/>
        </w:rPr>
        <w:t>factors</w:t>
      </w:r>
      <w:r w:rsidRPr="00F02F2F">
        <w:rPr>
          <w:rFonts w:ascii="Times New Roman" w:hAnsi="Times New Roman" w:cs="Times New Roman"/>
          <w:bCs/>
        </w:rPr>
        <w:t>.</w:t>
      </w:r>
      <w:r w:rsidR="008E5C62" w:rsidRPr="00F02F2F">
        <w:rPr>
          <w:rFonts w:ascii="Times New Roman" w:hAnsi="Times New Roman" w:cs="Times New Roman"/>
          <w:bCs/>
        </w:rPr>
        <w:t xml:space="preserve"> </w:t>
      </w:r>
      <w:r w:rsidRPr="00F02F2F">
        <w:tab/>
      </w:r>
    </w:p>
    <w:p w14:paraId="3FCDAC60" w14:textId="77777777" w:rsidR="00F02F2F" w:rsidRPr="00430728" w:rsidRDefault="00F02F2F" w:rsidP="00430728">
      <w:pPr>
        <w:pStyle w:val="noindent"/>
        <w:jc w:val="both"/>
        <w:rPr>
          <w:rFonts w:ascii="Times New Roman" w:hAnsi="Times New Roman" w:cs="Times New Roman"/>
          <w:bCs/>
          <w:color w:val="000000"/>
        </w:rPr>
      </w:pPr>
    </w:p>
    <w:p w14:paraId="53595C53" w14:textId="77777777" w:rsidR="00F02F2F" w:rsidRDefault="00F02F2F" w:rsidP="00F02F2F">
      <w:pPr>
        <w:pStyle w:val="noindent"/>
        <w:jc w:val="center"/>
        <w:divId w:val="594365147"/>
        <w:rPr>
          <w:rFonts w:cs="Times New Roman"/>
        </w:rPr>
      </w:pPr>
      <w:r>
        <w:rPr>
          <w:rStyle w:val="ptmb7t-x-x-1091"/>
          <w:rFonts w:cs="Times New Roman"/>
        </w:rPr>
        <w:t>REFERENCES</w:t>
      </w:r>
    </w:p>
    <w:tbl>
      <w:tblPr>
        <w:tblW w:w="0" w:type="auto"/>
        <w:jc w:val="center"/>
        <w:tblCellSpacing w:w="0" w:type="dxa"/>
        <w:tblCellMar>
          <w:left w:w="0" w:type="dxa"/>
          <w:right w:w="0" w:type="dxa"/>
        </w:tblCellMar>
        <w:tblLook w:val="04A0" w:firstRow="1" w:lastRow="0" w:firstColumn="1" w:lastColumn="0" w:noHBand="0" w:noVBand="1"/>
      </w:tblPr>
      <w:tblGrid>
        <w:gridCol w:w="434"/>
        <w:gridCol w:w="8406"/>
      </w:tblGrid>
      <w:tr w:rsidR="00F02F2F" w14:paraId="2607CB68" w14:textId="77777777" w:rsidTr="00F02F2F">
        <w:trPr>
          <w:divId w:val="594365147"/>
          <w:tblCellSpacing w:w="0" w:type="dxa"/>
          <w:jc w:val="center"/>
        </w:trPr>
        <w:tc>
          <w:tcPr>
            <w:tcW w:w="0" w:type="auto"/>
            <w:noWrap/>
            <w:tcMar>
              <w:top w:w="0" w:type="dxa"/>
              <w:left w:w="100" w:type="dxa"/>
              <w:bottom w:w="0" w:type="dxa"/>
              <w:right w:w="100" w:type="dxa"/>
            </w:tcMar>
            <w:vAlign w:val="bottom"/>
            <w:hideMark/>
          </w:tcPr>
          <w:p w14:paraId="2637BC96" w14:textId="77777777" w:rsidR="00F02F2F" w:rsidRDefault="00F02F2F" w:rsidP="00B96DF9">
            <w:pPr>
              <w:jc w:val="center"/>
              <w:rPr>
                <w:rFonts w:eastAsia="Times New Roman" w:cs="Times New Roman"/>
              </w:rPr>
            </w:pPr>
            <w:r>
              <w:rPr>
                <w:rFonts w:eastAsia="Times New Roman" w:cs="Times New Roman"/>
              </w:rPr>
              <w:t>[1]</w:t>
            </w:r>
          </w:p>
          <w:p w14:paraId="434A9791" w14:textId="77777777" w:rsidR="00F02F2F" w:rsidRDefault="00F02F2F" w:rsidP="00B96DF9">
            <w:pPr>
              <w:jc w:val="center"/>
              <w:rPr>
                <w:rFonts w:eastAsia="Times New Roman" w:cs="Times New Roman"/>
              </w:rPr>
            </w:pPr>
          </w:p>
        </w:tc>
        <w:tc>
          <w:tcPr>
            <w:tcW w:w="0" w:type="auto"/>
            <w:tcMar>
              <w:top w:w="0" w:type="dxa"/>
              <w:left w:w="100" w:type="dxa"/>
              <w:bottom w:w="0" w:type="dxa"/>
              <w:right w:w="100" w:type="dxa"/>
            </w:tcMar>
            <w:vAlign w:val="bottom"/>
            <w:hideMark/>
          </w:tcPr>
          <w:p w14:paraId="1FA55DAF" w14:textId="77777777" w:rsidR="00F02F2F" w:rsidRDefault="00F02F2F" w:rsidP="00B96DF9">
            <w:pPr>
              <w:pStyle w:val="noindent1"/>
              <w:jc w:val="both"/>
              <w:rPr>
                <w:rFonts w:cs="Times New Roman"/>
              </w:rPr>
            </w:pPr>
            <w:r>
              <w:rPr>
                <w:rFonts w:cs="Times New Roman"/>
              </w:rPr>
              <w:t xml:space="preserve">A. Kumar, S. Agarwal, </w:t>
            </w:r>
            <w:proofErr w:type="spellStart"/>
            <w:r>
              <w:rPr>
                <w:rFonts w:cs="Times New Roman"/>
              </w:rPr>
              <w:t>Marfan</w:t>
            </w:r>
            <w:proofErr w:type="spellEnd"/>
            <w:r>
              <w:rPr>
                <w:rFonts w:cs="Times New Roman"/>
              </w:rPr>
              <w:t xml:space="preserve"> syndrome: An eyesight of syndrome, </w:t>
            </w:r>
            <w:r>
              <w:rPr>
                <w:rFonts w:cs="Times New Roman"/>
                <w:i/>
              </w:rPr>
              <w:t>Meta Gene</w:t>
            </w:r>
            <w:r>
              <w:rPr>
                <w:rFonts w:cs="Times New Roman"/>
              </w:rPr>
              <w:t xml:space="preserve">, 2, pp. 96-105  (2014) </w:t>
            </w:r>
          </w:p>
        </w:tc>
      </w:tr>
      <w:tr w:rsidR="00F02F2F" w14:paraId="6F3A3BA4" w14:textId="77777777" w:rsidTr="00F02F2F">
        <w:trPr>
          <w:divId w:val="594365147"/>
          <w:tblCellSpacing w:w="0" w:type="dxa"/>
          <w:jc w:val="center"/>
        </w:trPr>
        <w:tc>
          <w:tcPr>
            <w:tcW w:w="0" w:type="auto"/>
            <w:vAlign w:val="center"/>
            <w:hideMark/>
          </w:tcPr>
          <w:p w14:paraId="14131D8A" w14:textId="77777777" w:rsidR="00F02F2F" w:rsidRDefault="00F02F2F" w:rsidP="00B96DF9">
            <w:pPr>
              <w:jc w:val="center"/>
              <w:rPr>
                <w:rFonts w:eastAsia="Times New Roman" w:cs="Times New Roman"/>
                <w:sz w:val="6"/>
                <w:szCs w:val="6"/>
              </w:rPr>
            </w:pPr>
          </w:p>
        </w:tc>
        <w:tc>
          <w:tcPr>
            <w:tcW w:w="0" w:type="auto"/>
            <w:vAlign w:val="center"/>
            <w:hideMark/>
          </w:tcPr>
          <w:p w14:paraId="3C60F8EC" w14:textId="77777777" w:rsidR="00F02F2F" w:rsidRDefault="00F02F2F" w:rsidP="00B96DF9">
            <w:pPr>
              <w:rPr>
                <w:rFonts w:eastAsia="Times New Roman" w:cs="Times New Roman"/>
                <w:sz w:val="6"/>
                <w:szCs w:val="6"/>
              </w:rPr>
            </w:pPr>
            <w:r>
              <w:rPr>
                <w:rFonts w:eastAsia="Times New Roman" w:cs="Times New Roman"/>
                <w:sz w:val="6"/>
                <w:szCs w:val="6"/>
              </w:rPr>
              <w:t> </w:t>
            </w:r>
          </w:p>
        </w:tc>
      </w:tr>
      <w:tr w:rsidR="00F02F2F" w14:paraId="05B3A290" w14:textId="77777777" w:rsidTr="00F02F2F">
        <w:trPr>
          <w:divId w:val="594365147"/>
          <w:tblCellSpacing w:w="0" w:type="dxa"/>
          <w:jc w:val="center"/>
        </w:trPr>
        <w:tc>
          <w:tcPr>
            <w:tcW w:w="0" w:type="auto"/>
            <w:noWrap/>
            <w:tcMar>
              <w:top w:w="0" w:type="dxa"/>
              <w:left w:w="100" w:type="dxa"/>
              <w:bottom w:w="0" w:type="dxa"/>
              <w:right w:w="100" w:type="dxa"/>
            </w:tcMar>
            <w:vAlign w:val="bottom"/>
            <w:hideMark/>
          </w:tcPr>
          <w:p w14:paraId="280EEE7A" w14:textId="77777777" w:rsidR="00F02F2F" w:rsidRDefault="00F02F2F" w:rsidP="00B96DF9">
            <w:pPr>
              <w:jc w:val="center"/>
              <w:rPr>
                <w:rFonts w:eastAsia="Times New Roman" w:cs="Times New Roman"/>
              </w:rPr>
            </w:pPr>
            <w:r>
              <w:rPr>
                <w:rFonts w:eastAsia="Times New Roman" w:cs="Times New Roman"/>
              </w:rPr>
              <w:t>[2]</w:t>
            </w:r>
          </w:p>
          <w:p w14:paraId="5FDF8760" w14:textId="77777777" w:rsidR="00F02F2F" w:rsidRDefault="00F02F2F" w:rsidP="00B96DF9">
            <w:pPr>
              <w:jc w:val="center"/>
              <w:rPr>
                <w:rFonts w:eastAsia="Times New Roman" w:cs="Times New Roman"/>
              </w:rPr>
            </w:pPr>
          </w:p>
        </w:tc>
        <w:tc>
          <w:tcPr>
            <w:tcW w:w="0" w:type="auto"/>
            <w:tcMar>
              <w:top w:w="0" w:type="dxa"/>
              <w:left w:w="100" w:type="dxa"/>
              <w:bottom w:w="0" w:type="dxa"/>
              <w:right w:w="100" w:type="dxa"/>
            </w:tcMar>
            <w:vAlign w:val="bottom"/>
            <w:hideMark/>
          </w:tcPr>
          <w:p w14:paraId="1D594B8A" w14:textId="77777777" w:rsidR="00F02F2F" w:rsidRDefault="00F02F2F" w:rsidP="00B96DF9">
            <w:pPr>
              <w:pStyle w:val="noindent1"/>
              <w:jc w:val="both"/>
              <w:rPr>
                <w:rFonts w:cs="Times New Roman"/>
              </w:rPr>
            </w:pPr>
            <w:r>
              <w:rPr>
                <w:rFonts w:cs="Times New Roman"/>
              </w:rPr>
              <w:t xml:space="preserve">A. Corte, C. </w:t>
            </w:r>
            <w:proofErr w:type="spellStart"/>
            <w:r>
              <w:rPr>
                <w:rFonts w:cs="Times New Roman"/>
              </w:rPr>
              <w:t>Bancone</w:t>
            </w:r>
            <w:proofErr w:type="spellEnd"/>
            <w:r>
              <w:rPr>
                <w:rFonts w:cs="Times New Roman"/>
              </w:rPr>
              <w:t xml:space="preserve">, C. Quarto, G. </w:t>
            </w:r>
            <w:proofErr w:type="spellStart"/>
            <w:r>
              <w:rPr>
                <w:rFonts w:cs="Times New Roman"/>
              </w:rPr>
              <w:t>Dialetto</w:t>
            </w:r>
            <w:proofErr w:type="spellEnd"/>
            <w:r>
              <w:rPr>
                <w:rFonts w:cs="Times New Roman"/>
              </w:rPr>
              <w:t xml:space="preserve">, F. </w:t>
            </w:r>
            <w:proofErr w:type="spellStart"/>
            <w:r>
              <w:rPr>
                <w:rFonts w:cs="Times New Roman"/>
              </w:rPr>
              <w:t>Covino</w:t>
            </w:r>
            <w:proofErr w:type="spellEnd"/>
            <w:r>
              <w:rPr>
                <w:rFonts w:cs="Times New Roman"/>
              </w:rPr>
              <w:t xml:space="preserve">, M. </w:t>
            </w:r>
            <w:proofErr w:type="spellStart"/>
            <w:r>
              <w:rPr>
                <w:rFonts w:cs="Times New Roman"/>
              </w:rPr>
              <w:t>Scardone</w:t>
            </w:r>
            <w:proofErr w:type="spellEnd"/>
            <w:r>
              <w:rPr>
                <w:rFonts w:cs="Times New Roman"/>
              </w:rPr>
              <w:t xml:space="preserve">, G. </w:t>
            </w:r>
            <w:proofErr w:type="spellStart"/>
            <w:r>
              <w:rPr>
                <w:rFonts w:cs="Times New Roman"/>
              </w:rPr>
              <w:t>Caianiello</w:t>
            </w:r>
            <w:proofErr w:type="spellEnd"/>
            <w:r>
              <w:rPr>
                <w:rFonts w:cs="Times New Roman"/>
              </w:rPr>
              <w:t xml:space="preserve">, M. </w:t>
            </w:r>
            <w:proofErr w:type="spellStart"/>
            <w:r>
              <w:rPr>
                <w:rFonts w:cs="Times New Roman"/>
              </w:rPr>
              <w:t>Cotrufo</w:t>
            </w:r>
            <w:proofErr w:type="spellEnd"/>
            <w:r>
              <w:rPr>
                <w:rFonts w:cs="Times New Roman"/>
              </w:rPr>
              <w:t xml:space="preserve">, Predictors of ascending aortic dilatation with bicuspid aortic valve: a wide spectrum of disease expression, </w:t>
            </w:r>
            <w:r>
              <w:rPr>
                <w:rFonts w:cs="Times New Roman"/>
                <w:i/>
              </w:rPr>
              <w:t>European Journal of Cardio-Thoracic Surgery</w:t>
            </w:r>
            <w:r>
              <w:rPr>
                <w:rFonts w:cs="Times New Roman"/>
              </w:rPr>
              <w:t xml:space="preserve">, 31, pp. 397-405 (2007) </w:t>
            </w:r>
          </w:p>
        </w:tc>
      </w:tr>
      <w:tr w:rsidR="00F02F2F" w14:paraId="4E7D63EB" w14:textId="77777777" w:rsidTr="00F02F2F">
        <w:trPr>
          <w:divId w:val="594365147"/>
          <w:tblCellSpacing w:w="0" w:type="dxa"/>
          <w:jc w:val="center"/>
        </w:trPr>
        <w:tc>
          <w:tcPr>
            <w:tcW w:w="0" w:type="auto"/>
            <w:vAlign w:val="center"/>
            <w:hideMark/>
          </w:tcPr>
          <w:p w14:paraId="57700EFB" w14:textId="77777777" w:rsidR="00F02F2F" w:rsidRDefault="00F02F2F" w:rsidP="00B96DF9">
            <w:pPr>
              <w:rPr>
                <w:rFonts w:eastAsia="Times New Roman" w:cs="Times New Roman"/>
                <w:sz w:val="6"/>
                <w:szCs w:val="6"/>
              </w:rPr>
            </w:pPr>
            <w:r>
              <w:rPr>
                <w:rFonts w:eastAsia="Times New Roman" w:cs="Times New Roman"/>
                <w:sz w:val="6"/>
                <w:szCs w:val="6"/>
              </w:rPr>
              <w:t> </w:t>
            </w:r>
          </w:p>
        </w:tc>
        <w:tc>
          <w:tcPr>
            <w:tcW w:w="0" w:type="auto"/>
            <w:vAlign w:val="center"/>
            <w:hideMark/>
          </w:tcPr>
          <w:p w14:paraId="00FB9485" w14:textId="77777777" w:rsidR="00F02F2F" w:rsidRDefault="00F02F2F" w:rsidP="00B96DF9">
            <w:pPr>
              <w:rPr>
                <w:rFonts w:eastAsia="Times New Roman" w:cs="Times New Roman"/>
                <w:sz w:val="6"/>
                <w:szCs w:val="6"/>
              </w:rPr>
            </w:pPr>
            <w:r>
              <w:rPr>
                <w:rFonts w:eastAsia="Times New Roman" w:cs="Times New Roman"/>
                <w:sz w:val="6"/>
                <w:szCs w:val="6"/>
              </w:rPr>
              <w:t> </w:t>
            </w:r>
          </w:p>
        </w:tc>
      </w:tr>
      <w:tr w:rsidR="00F02F2F" w14:paraId="11E9577A" w14:textId="77777777" w:rsidTr="00F02F2F">
        <w:trPr>
          <w:divId w:val="594365147"/>
          <w:tblCellSpacing w:w="0" w:type="dxa"/>
          <w:jc w:val="center"/>
        </w:trPr>
        <w:tc>
          <w:tcPr>
            <w:tcW w:w="0" w:type="auto"/>
            <w:noWrap/>
            <w:tcMar>
              <w:top w:w="0" w:type="dxa"/>
              <w:left w:w="100" w:type="dxa"/>
              <w:bottom w:w="0" w:type="dxa"/>
              <w:right w:w="100" w:type="dxa"/>
            </w:tcMar>
            <w:vAlign w:val="bottom"/>
            <w:hideMark/>
          </w:tcPr>
          <w:p w14:paraId="3B6F11A7" w14:textId="77777777" w:rsidR="00F02F2F" w:rsidRDefault="00F02F2F" w:rsidP="00B96DF9">
            <w:pPr>
              <w:jc w:val="center"/>
              <w:rPr>
                <w:rFonts w:eastAsia="Times New Roman" w:cs="Times New Roman"/>
              </w:rPr>
            </w:pPr>
            <w:r>
              <w:rPr>
                <w:rFonts w:eastAsia="Times New Roman" w:cs="Times New Roman"/>
              </w:rPr>
              <w:t>[3]</w:t>
            </w:r>
          </w:p>
          <w:p w14:paraId="2F050C76" w14:textId="77777777" w:rsidR="00F02F2F" w:rsidRDefault="00F02F2F" w:rsidP="00B96DF9">
            <w:pPr>
              <w:jc w:val="center"/>
              <w:rPr>
                <w:rFonts w:eastAsia="Times New Roman" w:cs="Times New Roman"/>
              </w:rPr>
            </w:pPr>
          </w:p>
        </w:tc>
        <w:tc>
          <w:tcPr>
            <w:tcW w:w="0" w:type="auto"/>
            <w:vAlign w:val="bottom"/>
            <w:hideMark/>
          </w:tcPr>
          <w:p w14:paraId="6FBBC7B5" w14:textId="77777777" w:rsidR="00F02F2F" w:rsidRDefault="00F02F2F" w:rsidP="00B96DF9">
            <w:pPr>
              <w:pStyle w:val="noindent1"/>
              <w:jc w:val="both"/>
              <w:rPr>
                <w:rFonts w:cs="Times New Roman"/>
              </w:rPr>
            </w:pPr>
            <w:r>
              <w:rPr>
                <w:rFonts w:cs="Times New Roman"/>
              </w:rPr>
              <w:t xml:space="preserve">M. Hope, T. Hope, A. Meadows, K. </w:t>
            </w:r>
            <w:proofErr w:type="spellStart"/>
            <w:r>
              <w:rPr>
                <w:rFonts w:cs="Times New Roman"/>
              </w:rPr>
              <w:t>Ordovas</w:t>
            </w:r>
            <w:proofErr w:type="spellEnd"/>
            <w:r>
              <w:rPr>
                <w:rFonts w:cs="Times New Roman"/>
              </w:rPr>
              <w:t xml:space="preserve">, T. </w:t>
            </w:r>
            <w:proofErr w:type="spellStart"/>
            <w:r>
              <w:rPr>
                <w:rFonts w:cs="Times New Roman"/>
              </w:rPr>
              <w:t>Urbania</w:t>
            </w:r>
            <w:proofErr w:type="spellEnd"/>
            <w:r>
              <w:rPr>
                <w:rFonts w:cs="Times New Roman"/>
              </w:rPr>
              <w:t xml:space="preserve">, M. Alley, C. Higgins, Bicuspid Aortic Valve: Four-dimensional MR Evaluation of Ascending Aortic Systolic Flow Patterns, </w:t>
            </w:r>
            <w:r>
              <w:rPr>
                <w:rFonts w:cs="Times New Roman"/>
                <w:i/>
              </w:rPr>
              <w:t>Radiology</w:t>
            </w:r>
            <w:r>
              <w:rPr>
                <w:rFonts w:cs="Times New Roman"/>
              </w:rPr>
              <w:t xml:space="preserve">, 255(1), pp. 53-61 (2010) </w:t>
            </w:r>
          </w:p>
        </w:tc>
      </w:tr>
    </w:tbl>
    <w:p w14:paraId="317BDDDE" w14:textId="77777777" w:rsidR="00430728" w:rsidRPr="007E6250" w:rsidRDefault="00430728">
      <w:pPr>
        <w:divId w:val="594365147"/>
        <w:rPr>
          <w:rFonts w:eastAsia="Times New Roman" w:cs="Times New Roman"/>
        </w:rPr>
      </w:pPr>
    </w:p>
    <w:sectPr w:rsidR="00430728" w:rsidRPr="007E625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F97"/>
    <w:rsid w:val="000E3FC8"/>
    <w:rsid w:val="000F0547"/>
    <w:rsid w:val="001324FD"/>
    <w:rsid w:val="001A65A9"/>
    <w:rsid w:val="002D322C"/>
    <w:rsid w:val="00430728"/>
    <w:rsid w:val="00444C9C"/>
    <w:rsid w:val="004A3446"/>
    <w:rsid w:val="004E3ABA"/>
    <w:rsid w:val="00532007"/>
    <w:rsid w:val="005C4350"/>
    <w:rsid w:val="00666B59"/>
    <w:rsid w:val="007565C2"/>
    <w:rsid w:val="007933B3"/>
    <w:rsid w:val="007E608C"/>
    <w:rsid w:val="007E6250"/>
    <w:rsid w:val="008421F0"/>
    <w:rsid w:val="00852BB3"/>
    <w:rsid w:val="008B7411"/>
    <w:rsid w:val="008E29B9"/>
    <w:rsid w:val="008E5C62"/>
    <w:rsid w:val="00925D41"/>
    <w:rsid w:val="00B21055"/>
    <w:rsid w:val="00B52191"/>
    <w:rsid w:val="00B82B5C"/>
    <w:rsid w:val="00BA0568"/>
    <w:rsid w:val="00CB6AF3"/>
    <w:rsid w:val="00D13F97"/>
    <w:rsid w:val="00DB3313"/>
    <w:rsid w:val="00DF4543"/>
    <w:rsid w:val="00F02F2F"/>
    <w:rsid w:val="00F9364F"/>
    <w:rsid w:val="00FF7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BBC6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customStyle="1" w:styleId="noindent">
    <w:name w:val="noindent"/>
    <w:basedOn w:val="Normal"/>
    <w:pPr>
      <w:spacing w:before="100" w:beforeAutospacing="1" w:after="100" w:afterAutospacing="1"/>
    </w:pPr>
  </w:style>
  <w:style w:type="paragraph" w:customStyle="1" w:styleId="nopar">
    <w:name w:val="nopar"/>
    <w:basedOn w:val="Normal"/>
    <w:pPr>
      <w:spacing w:before="100" w:beforeAutospacing="1" w:after="100" w:afterAutospacing="1"/>
    </w:pPr>
  </w:style>
  <w:style w:type="paragraph" w:customStyle="1" w:styleId="indent">
    <w:name w:val="indent"/>
    <w:basedOn w:val="Normal"/>
    <w:pPr>
      <w:spacing w:before="100" w:beforeAutospacing="1" w:after="100" w:afterAutospacing="1"/>
      <w:ind w:firstLine="360"/>
    </w:pPr>
  </w:style>
  <w:style w:type="paragraph" w:styleId="NormalWeb">
    <w:name w:val="Normal (Web)"/>
    <w:basedOn w:val="Normal"/>
    <w:uiPriority w:val="99"/>
    <w:semiHidden/>
    <w:unhideWhenUsed/>
    <w:pPr>
      <w:spacing w:before="100" w:beforeAutospacing="1" w:after="100" w:afterAutospacing="1"/>
    </w:pPr>
    <w:rPr>
      <w:rFonts w:cs="Times New Roman"/>
    </w:rPr>
  </w:style>
  <w:style w:type="paragraph" w:customStyle="1" w:styleId="bibitem">
    <w:name w:val="bibitem"/>
    <w:basedOn w:val="Normal"/>
    <w:pPr>
      <w:spacing w:before="144" w:after="144"/>
      <w:ind w:left="480" w:hanging="480"/>
    </w:pPr>
  </w:style>
  <w:style w:type="paragraph" w:customStyle="1" w:styleId="bibitem-p">
    <w:name w:val="bibitem-p"/>
    <w:basedOn w:val="Normal"/>
    <w:pPr>
      <w:spacing w:before="144" w:after="144"/>
      <w:ind w:left="480"/>
    </w:pPr>
  </w:style>
  <w:style w:type="paragraph" w:customStyle="1" w:styleId="ptmr7t-x-x-109">
    <w:name w:val="ptmr7t-x-x-109"/>
    <w:basedOn w:val="Normal"/>
    <w:pPr>
      <w:spacing w:before="100" w:beforeAutospacing="1" w:after="100" w:afterAutospacing="1"/>
    </w:pPr>
    <w:rPr>
      <w:rFonts w:ascii="Courier" w:hAnsi="Courier"/>
    </w:rPr>
  </w:style>
  <w:style w:type="paragraph" w:customStyle="1" w:styleId="ptmb7t-x-x-140">
    <w:name w:val="ptmb7t-x-x-140"/>
    <w:basedOn w:val="Normal"/>
    <w:pPr>
      <w:spacing w:before="100" w:beforeAutospacing="1" w:after="100" w:afterAutospacing="1"/>
    </w:pPr>
    <w:rPr>
      <w:b/>
      <w:bCs/>
      <w:sz w:val="30"/>
      <w:szCs w:val="30"/>
    </w:rPr>
  </w:style>
  <w:style w:type="paragraph" w:customStyle="1" w:styleId="ptmb7t-x-x-109">
    <w:name w:val="ptmb7t-x-x-109"/>
    <w:basedOn w:val="Normal"/>
    <w:pPr>
      <w:spacing w:before="100" w:beforeAutospacing="1" w:after="100" w:afterAutospacing="1"/>
    </w:pPr>
    <w:rPr>
      <w:b/>
      <w:bCs/>
    </w:rPr>
  </w:style>
  <w:style w:type="paragraph" w:customStyle="1" w:styleId="cmmi-8">
    <w:name w:val="cmmi-8"/>
    <w:basedOn w:val="Normal"/>
    <w:pPr>
      <w:spacing w:before="100" w:beforeAutospacing="1" w:after="100" w:afterAutospacing="1"/>
    </w:pPr>
    <w:rPr>
      <w:i/>
      <w:iCs/>
      <w:sz w:val="17"/>
      <w:szCs w:val="17"/>
    </w:rPr>
  </w:style>
  <w:style w:type="paragraph" w:customStyle="1" w:styleId="cmsy-8">
    <w:name w:val="cmsy-8"/>
    <w:basedOn w:val="Normal"/>
    <w:pPr>
      <w:spacing w:before="100" w:beforeAutospacing="1" w:after="100" w:afterAutospacing="1"/>
    </w:pPr>
    <w:rPr>
      <w:sz w:val="17"/>
      <w:szCs w:val="17"/>
    </w:rPr>
  </w:style>
  <w:style w:type="paragraph" w:customStyle="1" w:styleId="pcrr7t-x-x-109">
    <w:name w:val="pcrr7t-x-x-109"/>
    <w:basedOn w:val="Normal"/>
    <w:pPr>
      <w:spacing w:before="100" w:beforeAutospacing="1" w:after="100" w:afterAutospacing="1"/>
    </w:pPr>
    <w:rPr>
      <w:rFonts w:ascii="Courier" w:hAnsi="Courier"/>
    </w:rPr>
  </w:style>
  <w:style w:type="paragraph" w:customStyle="1" w:styleId="ptmri7t-x-x-109">
    <w:name w:val="ptmri7t-x-x-109"/>
    <w:basedOn w:val="Normal"/>
    <w:pPr>
      <w:spacing w:before="100" w:beforeAutospacing="1" w:after="100" w:afterAutospacing="1"/>
    </w:pPr>
    <w:rPr>
      <w:i/>
      <w:iCs/>
    </w:rPr>
  </w:style>
  <w:style w:type="paragraph" w:customStyle="1" w:styleId="enumerate1">
    <w:name w:val="enumerate1"/>
    <w:basedOn w:val="Normal"/>
    <w:pPr>
      <w:spacing w:before="100" w:beforeAutospacing="1" w:after="100" w:afterAutospacing="1"/>
    </w:pPr>
  </w:style>
  <w:style w:type="paragraph" w:customStyle="1" w:styleId="enumerate2">
    <w:name w:val="enumerate2"/>
    <w:basedOn w:val="Normal"/>
    <w:pPr>
      <w:spacing w:before="100" w:beforeAutospacing="1" w:after="100" w:afterAutospacing="1"/>
    </w:pPr>
  </w:style>
  <w:style w:type="paragraph" w:customStyle="1" w:styleId="enumerate3">
    <w:name w:val="enumerate3"/>
    <w:basedOn w:val="Normal"/>
    <w:pPr>
      <w:spacing w:before="100" w:beforeAutospacing="1" w:after="100" w:afterAutospacing="1"/>
    </w:pPr>
  </w:style>
  <w:style w:type="paragraph" w:customStyle="1" w:styleId="enumerate4">
    <w:name w:val="enumerate4"/>
    <w:basedOn w:val="Normal"/>
    <w:pPr>
      <w:spacing w:before="100" w:beforeAutospacing="1" w:after="100" w:afterAutospacing="1"/>
    </w:pPr>
  </w:style>
  <w:style w:type="paragraph" w:customStyle="1" w:styleId="obeylines-h">
    <w:name w:val="obeylines-h"/>
    <w:basedOn w:val="Normal"/>
    <w:pPr>
      <w:spacing w:before="100" w:beforeAutospacing="1" w:after="100" w:afterAutospacing="1"/>
    </w:pPr>
  </w:style>
  <w:style w:type="paragraph" w:customStyle="1" w:styleId="obeylines-v">
    <w:name w:val="obeylines-v"/>
    <w:basedOn w:val="Normal"/>
    <w:pPr>
      <w:spacing w:before="100" w:beforeAutospacing="1" w:after="100" w:afterAutospacing="1"/>
    </w:pPr>
  </w:style>
  <w:style w:type="paragraph" w:customStyle="1" w:styleId="centerline">
    <w:name w:val="centerline"/>
    <w:basedOn w:val="Normal"/>
    <w:pPr>
      <w:spacing w:before="100" w:beforeAutospacing="1" w:after="100" w:afterAutospacing="1"/>
      <w:jc w:val="center"/>
    </w:pPr>
  </w:style>
  <w:style w:type="paragraph" w:customStyle="1" w:styleId="rightline">
    <w:name w:val="rightline"/>
    <w:basedOn w:val="Normal"/>
    <w:pPr>
      <w:spacing w:before="100" w:beforeAutospacing="1" w:after="100" w:afterAutospacing="1"/>
      <w:jc w:val="right"/>
    </w:pPr>
  </w:style>
  <w:style w:type="paragraph" w:customStyle="1" w:styleId="fbox">
    <w:name w:val="fbox"/>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framebox-c">
    <w:name w:val="framebox-c"/>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jc w:val="center"/>
    </w:pPr>
  </w:style>
  <w:style w:type="paragraph" w:customStyle="1" w:styleId="framebox-l">
    <w:name w:val="framebox-l"/>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framebox-r">
    <w:name w:val="framebox-r"/>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jc w:val="right"/>
    </w:pPr>
  </w:style>
  <w:style w:type="paragraph" w:customStyle="1" w:styleId="tabbing-right">
    <w:name w:val="tabbing-right"/>
    <w:basedOn w:val="Normal"/>
    <w:pPr>
      <w:spacing w:before="100" w:beforeAutospacing="1" w:after="100" w:afterAutospacing="1"/>
      <w:jc w:val="right"/>
    </w:pPr>
  </w:style>
  <w:style w:type="paragraph" w:customStyle="1" w:styleId="marginpar">
    <w:name w:val="marginpar"/>
    <w:basedOn w:val="Normal"/>
    <w:pPr>
      <w:spacing w:before="120" w:after="100" w:afterAutospacing="1"/>
    </w:pPr>
    <w:rPr>
      <w:u w:val="single"/>
    </w:rPr>
  </w:style>
  <w:style w:type="paragraph" w:customStyle="1" w:styleId="parttoc">
    <w:name w:val="parttoc"/>
    <w:basedOn w:val="Normal"/>
    <w:pPr>
      <w:spacing w:before="100" w:beforeAutospacing="1" w:after="100" w:afterAutospacing="1" w:line="480" w:lineRule="auto"/>
    </w:pPr>
    <w:rPr>
      <w:b/>
      <w:bCs/>
      <w:sz w:val="26"/>
      <w:szCs w:val="26"/>
    </w:rPr>
  </w:style>
  <w:style w:type="paragraph" w:customStyle="1" w:styleId="likeparttoc">
    <w:name w:val="likeparttoc"/>
    <w:basedOn w:val="Normal"/>
    <w:pPr>
      <w:spacing w:before="100" w:beforeAutospacing="1" w:after="100" w:afterAutospacing="1" w:line="480" w:lineRule="auto"/>
    </w:pPr>
    <w:rPr>
      <w:b/>
      <w:bCs/>
      <w:sz w:val="26"/>
      <w:szCs w:val="26"/>
    </w:rPr>
  </w:style>
  <w:style w:type="paragraph" w:customStyle="1" w:styleId="index-item">
    <w:name w:val="index-item"/>
    <w:basedOn w:val="Normal"/>
    <w:pPr>
      <w:spacing w:before="100" w:beforeAutospacing="1" w:after="100" w:afterAutospacing="1"/>
    </w:pPr>
  </w:style>
  <w:style w:type="paragraph" w:customStyle="1" w:styleId="index-subitem">
    <w:name w:val="index-subitem"/>
    <w:basedOn w:val="Normal"/>
    <w:pPr>
      <w:spacing w:before="100" w:beforeAutospacing="1" w:after="100" w:afterAutospacing="1"/>
    </w:pPr>
  </w:style>
  <w:style w:type="paragraph" w:customStyle="1" w:styleId="index-subsubitem">
    <w:name w:val="index-subsubitem"/>
    <w:basedOn w:val="Normal"/>
    <w:pPr>
      <w:spacing w:before="100" w:beforeAutospacing="1" w:after="100" w:afterAutospacing="1"/>
    </w:pPr>
  </w:style>
  <w:style w:type="paragraph" w:customStyle="1" w:styleId="paragraphhead">
    <w:name w:val="paragraphhead"/>
    <w:basedOn w:val="Normal"/>
    <w:pPr>
      <w:spacing w:before="480" w:after="100" w:afterAutospacing="1"/>
    </w:pPr>
    <w:rPr>
      <w:b/>
      <w:bCs/>
    </w:rPr>
  </w:style>
  <w:style w:type="paragraph" w:customStyle="1" w:styleId="likeparagraphhead">
    <w:name w:val="likeparagraphhead"/>
    <w:basedOn w:val="Normal"/>
    <w:pPr>
      <w:spacing w:before="480" w:after="100" w:afterAutospacing="1"/>
    </w:pPr>
    <w:rPr>
      <w:b/>
      <w:bCs/>
    </w:rPr>
  </w:style>
  <w:style w:type="paragraph" w:customStyle="1" w:styleId="subparagraphhead">
    <w:name w:val="subparagraphhead"/>
    <w:basedOn w:val="Normal"/>
    <w:pPr>
      <w:spacing w:before="100" w:beforeAutospacing="1" w:after="100" w:afterAutospacing="1"/>
    </w:pPr>
    <w:rPr>
      <w:b/>
      <w:bCs/>
    </w:rPr>
  </w:style>
  <w:style w:type="paragraph" w:customStyle="1" w:styleId="likesubparagraphhead">
    <w:name w:val="likesubparagraphhead"/>
    <w:basedOn w:val="Normal"/>
    <w:pPr>
      <w:spacing w:before="100" w:beforeAutospacing="1" w:after="100" w:afterAutospacing="1"/>
    </w:pPr>
    <w:rPr>
      <w:b/>
      <w:bCs/>
    </w:rPr>
  </w:style>
  <w:style w:type="paragraph" w:styleId="Quote">
    <w:name w:val="Quote"/>
    <w:aliases w:val="quote"/>
    <w:basedOn w:val="Normal"/>
    <w:uiPriority w:val="29"/>
    <w:qFormat/>
    <w:pPr>
      <w:spacing w:before="60" w:after="60"/>
      <w:ind w:left="240" w:right="240"/>
      <w:jc w:val="both"/>
    </w:pPr>
  </w:style>
  <w:style w:type="character" w:customStyle="1" w:styleId="QuoteChar">
    <w:name w:val="Quote Char"/>
    <w:aliases w:val="quote Char"/>
    <w:basedOn w:val="DefaultParagraphFont"/>
    <w:uiPriority w:val="29"/>
    <w:rPr>
      <w:rFonts w:ascii="Times" w:eastAsiaTheme="minorEastAsia" w:hAnsi="Times" w:cstheme="minorBidi"/>
      <w:i/>
      <w:iCs/>
      <w:color w:val="000000" w:themeColor="text1"/>
    </w:rPr>
  </w:style>
  <w:style w:type="paragraph" w:customStyle="1" w:styleId="verse">
    <w:name w:val="verse"/>
    <w:basedOn w:val="Normal"/>
    <w:pPr>
      <w:spacing w:before="100" w:beforeAutospacing="1" w:after="100" w:afterAutospacing="1"/>
      <w:ind w:left="480"/>
    </w:pPr>
  </w:style>
  <w:style w:type="paragraph" w:customStyle="1" w:styleId="quotation">
    <w:name w:val="quotation"/>
    <w:basedOn w:val="Normal"/>
    <w:pPr>
      <w:spacing w:before="60" w:after="60"/>
      <w:ind w:left="240"/>
    </w:pPr>
  </w:style>
  <w:style w:type="character" w:customStyle="1" w:styleId="thank-mark">
    <w:name w:val="thank-mark"/>
    <w:basedOn w:val="DefaultParagraphFont"/>
    <w:rPr>
      <w:vertAlign w:val="superscript"/>
    </w:rPr>
  </w:style>
  <w:style w:type="character" w:customStyle="1" w:styleId="tex">
    <w:name w:val="tex"/>
    <w:basedOn w:val="DefaultParagraphFont"/>
    <w:rPr>
      <w:spacing w:val="-30"/>
    </w:rPr>
  </w:style>
  <w:style w:type="character" w:customStyle="1" w:styleId="a">
    <w:name w:val="a"/>
    <w:basedOn w:val="DefaultParagraphFont"/>
  </w:style>
  <w:style w:type="character" w:customStyle="1" w:styleId="id">
    <w:name w:val="id"/>
    <w:basedOn w:val="DefaultParagraphFont"/>
  </w:style>
  <w:style w:type="character" w:customStyle="1" w:styleId="e">
    <w:name w:val="e"/>
    <w:basedOn w:val="DefaultParagraphFont"/>
  </w:style>
  <w:style w:type="paragraph" w:customStyle="1" w:styleId="noindent1">
    <w:name w:val="noindent1"/>
    <w:basedOn w:val="Normal"/>
    <w:pPr>
      <w:spacing w:after="100" w:afterAutospacing="1"/>
    </w:pPr>
  </w:style>
  <w:style w:type="paragraph" w:customStyle="1" w:styleId="indent1">
    <w:name w:val="indent1"/>
    <w:basedOn w:val="Normal"/>
    <w:pPr>
      <w:spacing w:before="100" w:beforeAutospacing="1" w:after="100" w:afterAutospacing="1"/>
    </w:pPr>
  </w:style>
  <w:style w:type="character" w:customStyle="1" w:styleId="e1">
    <w:name w:val="e1"/>
    <w:basedOn w:val="DefaultParagraphFont"/>
    <w:rPr>
      <w:strike w:val="0"/>
      <w:dstrike w:val="0"/>
      <w:u w:val="none"/>
      <w:effect w:val="none"/>
    </w:rPr>
  </w:style>
  <w:style w:type="character" w:customStyle="1" w:styleId="a1">
    <w:name w:val="a1"/>
    <w:basedOn w:val="DefaultParagraphFont"/>
    <w:rPr>
      <w:sz w:val="20"/>
      <w:szCs w:val="20"/>
    </w:rPr>
  </w:style>
  <w:style w:type="character" w:customStyle="1" w:styleId="id1">
    <w:name w:val="id1"/>
    <w:basedOn w:val="DefaultParagraphFont"/>
    <w:rPr>
      <w:b/>
      <w:bCs/>
    </w:rPr>
  </w:style>
  <w:style w:type="character" w:customStyle="1" w:styleId="ptmb7t-x-x-1401">
    <w:name w:val="ptmb7t-x-x-1401"/>
    <w:basedOn w:val="DefaultParagraphFont"/>
    <w:rPr>
      <w:b/>
      <w:bCs/>
      <w:sz w:val="30"/>
      <w:szCs w:val="30"/>
    </w:rPr>
  </w:style>
  <w:style w:type="character" w:customStyle="1" w:styleId="ptmb7t-x-x-1091">
    <w:name w:val="ptmb7t-x-x-1091"/>
    <w:basedOn w:val="DefaultParagraphFont"/>
    <w:rPr>
      <w:b/>
      <w:bCs/>
    </w:rPr>
  </w:style>
  <w:style w:type="character" w:customStyle="1" w:styleId="cmsy-81">
    <w:name w:val="cmsy-81"/>
    <w:basedOn w:val="DefaultParagraphFont"/>
    <w:rPr>
      <w:sz w:val="17"/>
      <w:szCs w:val="17"/>
    </w:rPr>
  </w:style>
  <w:style w:type="character" w:customStyle="1" w:styleId="underline1">
    <w:name w:val="underline1"/>
    <w:basedOn w:val="DefaultParagraphFont"/>
    <w:rPr>
      <w:u w:val="single"/>
    </w:rPr>
  </w:style>
  <w:style w:type="character" w:customStyle="1" w:styleId="ptmri7t-x-x-1091">
    <w:name w:val="ptmri7t-x-x-1091"/>
    <w:basedOn w:val="DefaultParagraphFont"/>
    <w:rPr>
      <w:i/>
      <w:iCs/>
    </w:rPr>
  </w:style>
  <w:style w:type="character" w:customStyle="1" w:styleId="cmmi-81">
    <w:name w:val="cmmi-81"/>
    <w:basedOn w:val="DefaultParagraphFont"/>
    <w:rPr>
      <w:i/>
      <w:iCs/>
      <w:sz w:val="17"/>
      <w:szCs w:val="17"/>
    </w:rPr>
  </w:style>
  <w:style w:type="paragraph" w:styleId="NoSpacing">
    <w:name w:val="No Spacing"/>
    <w:uiPriority w:val="1"/>
    <w:qFormat/>
    <w:rsid w:val="007565C2"/>
    <w:rPr>
      <w:rFonts w:eastAsiaTheme="minorHAnsi" w:cstheme="minorBidi"/>
      <w:sz w:val="26"/>
      <w:szCs w:val="22"/>
      <w:lang w:val="pt-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customStyle="1" w:styleId="noindent">
    <w:name w:val="noindent"/>
    <w:basedOn w:val="Normal"/>
    <w:pPr>
      <w:spacing w:before="100" w:beforeAutospacing="1" w:after="100" w:afterAutospacing="1"/>
    </w:pPr>
  </w:style>
  <w:style w:type="paragraph" w:customStyle="1" w:styleId="nopar">
    <w:name w:val="nopar"/>
    <w:basedOn w:val="Normal"/>
    <w:pPr>
      <w:spacing w:before="100" w:beforeAutospacing="1" w:after="100" w:afterAutospacing="1"/>
    </w:pPr>
  </w:style>
  <w:style w:type="paragraph" w:customStyle="1" w:styleId="indent">
    <w:name w:val="indent"/>
    <w:basedOn w:val="Normal"/>
    <w:pPr>
      <w:spacing w:before="100" w:beforeAutospacing="1" w:after="100" w:afterAutospacing="1"/>
      <w:ind w:firstLine="360"/>
    </w:pPr>
  </w:style>
  <w:style w:type="paragraph" w:styleId="NormalWeb">
    <w:name w:val="Normal (Web)"/>
    <w:basedOn w:val="Normal"/>
    <w:uiPriority w:val="99"/>
    <w:semiHidden/>
    <w:unhideWhenUsed/>
    <w:pPr>
      <w:spacing w:before="100" w:beforeAutospacing="1" w:after="100" w:afterAutospacing="1"/>
    </w:pPr>
    <w:rPr>
      <w:rFonts w:cs="Times New Roman"/>
    </w:rPr>
  </w:style>
  <w:style w:type="paragraph" w:customStyle="1" w:styleId="bibitem">
    <w:name w:val="bibitem"/>
    <w:basedOn w:val="Normal"/>
    <w:pPr>
      <w:spacing w:before="144" w:after="144"/>
      <w:ind w:left="480" w:hanging="480"/>
    </w:pPr>
  </w:style>
  <w:style w:type="paragraph" w:customStyle="1" w:styleId="bibitem-p">
    <w:name w:val="bibitem-p"/>
    <w:basedOn w:val="Normal"/>
    <w:pPr>
      <w:spacing w:before="144" w:after="144"/>
      <w:ind w:left="480"/>
    </w:pPr>
  </w:style>
  <w:style w:type="paragraph" w:customStyle="1" w:styleId="ptmr7t-x-x-109">
    <w:name w:val="ptmr7t-x-x-109"/>
    <w:basedOn w:val="Normal"/>
    <w:pPr>
      <w:spacing w:before="100" w:beforeAutospacing="1" w:after="100" w:afterAutospacing="1"/>
    </w:pPr>
    <w:rPr>
      <w:rFonts w:ascii="Courier" w:hAnsi="Courier"/>
    </w:rPr>
  </w:style>
  <w:style w:type="paragraph" w:customStyle="1" w:styleId="ptmb7t-x-x-140">
    <w:name w:val="ptmb7t-x-x-140"/>
    <w:basedOn w:val="Normal"/>
    <w:pPr>
      <w:spacing w:before="100" w:beforeAutospacing="1" w:after="100" w:afterAutospacing="1"/>
    </w:pPr>
    <w:rPr>
      <w:b/>
      <w:bCs/>
      <w:sz w:val="30"/>
      <w:szCs w:val="30"/>
    </w:rPr>
  </w:style>
  <w:style w:type="paragraph" w:customStyle="1" w:styleId="ptmb7t-x-x-109">
    <w:name w:val="ptmb7t-x-x-109"/>
    <w:basedOn w:val="Normal"/>
    <w:pPr>
      <w:spacing w:before="100" w:beforeAutospacing="1" w:after="100" w:afterAutospacing="1"/>
    </w:pPr>
    <w:rPr>
      <w:b/>
      <w:bCs/>
    </w:rPr>
  </w:style>
  <w:style w:type="paragraph" w:customStyle="1" w:styleId="cmmi-8">
    <w:name w:val="cmmi-8"/>
    <w:basedOn w:val="Normal"/>
    <w:pPr>
      <w:spacing w:before="100" w:beforeAutospacing="1" w:after="100" w:afterAutospacing="1"/>
    </w:pPr>
    <w:rPr>
      <w:i/>
      <w:iCs/>
      <w:sz w:val="17"/>
      <w:szCs w:val="17"/>
    </w:rPr>
  </w:style>
  <w:style w:type="paragraph" w:customStyle="1" w:styleId="cmsy-8">
    <w:name w:val="cmsy-8"/>
    <w:basedOn w:val="Normal"/>
    <w:pPr>
      <w:spacing w:before="100" w:beforeAutospacing="1" w:after="100" w:afterAutospacing="1"/>
    </w:pPr>
    <w:rPr>
      <w:sz w:val="17"/>
      <w:szCs w:val="17"/>
    </w:rPr>
  </w:style>
  <w:style w:type="paragraph" w:customStyle="1" w:styleId="pcrr7t-x-x-109">
    <w:name w:val="pcrr7t-x-x-109"/>
    <w:basedOn w:val="Normal"/>
    <w:pPr>
      <w:spacing w:before="100" w:beforeAutospacing="1" w:after="100" w:afterAutospacing="1"/>
    </w:pPr>
    <w:rPr>
      <w:rFonts w:ascii="Courier" w:hAnsi="Courier"/>
    </w:rPr>
  </w:style>
  <w:style w:type="paragraph" w:customStyle="1" w:styleId="ptmri7t-x-x-109">
    <w:name w:val="ptmri7t-x-x-109"/>
    <w:basedOn w:val="Normal"/>
    <w:pPr>
      <w:spacing w:before="100" w:beforeAutospacing="1" w:after="100" w:afterAutospacing="1"/>
    </w:pPr>
    <w:rPr>
      <w:i/>
      <w:iCs/>
    </w:rPr>
  </w:style>
  <w:style w:type="paragraph" w:customStyle="1" w:styleId="enumerate1">
    <w:name w:val="enumerate1"/>
    <w:basedOn w:val="Normal"/>
    <w:pPr>
      <w:spacing w:before="100" w:beforeAutospacing="1" w:after="100" w:afterAutospacing="1"/>
    </w:pPr>
  </w:style>
  <w:style w:type="paragraph" w:customStyle="1" w:styleId="enumerate2">
    <w:name w:val="enumerate2"/>
    <w:basedOn w:val="Normal"/>
    <w:pPr>
      <w:spacing w:before="100" w:beforeAutospacing="1" w:after="100" w:afterAutospacing="1"/>
    </w:pPr>
  </w:style>
  <w:style w:type="paragraph" w:customStyle="1" w:styleId="enumerate3">
    <w:name w:val="enumerate3"/>
    <w:basedOn w:val="Normal"/>
    <w:pPr>
      <w:spacing w:before="100" w:beforeAutospacing="1" w:after="100" w:afterAutospacing="1"/>
    </w:pPr>
  </w:style>
  <w:style w:type="paragraph" w:customStyle="1" w:styleId="enumerate4">
    <w:name w:val="enumerate4"/>
    <w:basedOn w:val="Normal"/>
    <w:pPr>
      <w:spacing w:before="100" w:beforeAutospacing="1" w:after="100" w:afterAutospacing="1"/>
    </w:pPr>
  </w:style>
  <w:style w:type="paragraph" w:customStyle="1" w:styleId="obeylines-h">
    <w:name w:val="obeylines-h"/>
    <w:basedOn w:val="Normal"/>
    <w:pPr>
      <w:spacing w:before="100" w:beforeAutospacing="1" w:after="100" w:afterAutospacing="1"/>
    </w:pPr>
  </w:style>
  <w:style w:type="paragraph" w:customStyle="1" w:styleId="obeylines-v">
    <w:name w:val="obeylines-v"/>
    <w:basedOn w:val="Normal"/>
    <w:pPr>
      <w:spacing w:before="100" w:beforeAutospacing="1" w:after="100" w:afterAutospacing="1"/>
    </w:pPr>
  </w:style>
  <w:style w:type="paragraph" w:customStyle="1" w:styleId="centerline">
    <w:name w:val="centerline"/>
    <w:basedOn w:val="Normal"/>
    <w:pPr>
      <w:spacing w:before="100" w:beforeAutospacing="1" w:after="100" w:afterAutospacing="1"/>
      <w:jc w:val="center"/>
    </w:pPr>
  </w:style>
  <w:style w:type="paragraph" w:customStyle="1" w:styleId="rightline">
    <w:name w:val="rightline"/>
    <w:basedOn w:val="Normal"/>
    <w:pPr>
      <w:spacing w:before="100" w:beforeAutospacing="1" w:after="100" w:afterAutospacing="1"/>
      <w:jc w:val="right"/>
    </w:pPr>
  </w:style>
  <w:style w:type="paragraph" w:customStyle="1" w:styleId="fbox">
    <w:name w:val="fbox"/>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framebox-c">
    <w:name w:val="framebox-c"/>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jc w:val="center"/>
    </w:pPr>
  </w:style>
  <w:style w:type="paragraph" w:customStyle="1" w:styleId="framebox-l">
    <w:name w:val="framebox-l"/>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framebox-r">
    <w:name w:val="framebox-r"/>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jc w:val="right"/>
    </w:pPr>
  </w:style>
  <w:style w:type="paragraph" w:customStyle="1" w:styleId="tabbing-right">
    <w:name w:val="tabbing-right"/>
    <w:basedOn w:val="Normal"/>
    <w:pPr>
      <w:spacing w:before="100" w:beforeAutospacing="1" w:after="100" w:afterAutospacing="1"/>
      <w:jc w:val="right"/>
    </w:pPr>
  </w:style>
  <w:style w:type="paragraph" w:customStyle="1" w:styleId="marginpar">
    <w:name w:val="marginpar"/>
    <w:basedOn w:val="Normal"/>
    <w:pPr>
      <w:spacing w:before="120" w:after="100" w:afterAutospacing="1"/>
    </w:pPr>
    <w:rPr>
      <w:u w:val="single"/>
    </w:rPr>
  </w:style>
  <w:style w:type="paragraph" w:customStyle="1" w:styleId="parttoc">
    <w:name w:val="parttoc"/>
    <w:basedOn w:val="Normal"/>
    <w:pPr>
      <w:spacing w:before="100" w:beforeAutospacing="1" w:after="100" w:afterAutospacing="1" w:line="480" w:lineRule="auto"/>
    </w:pPr>
    <w:rPr>
      <w:b/>
      <w:bCs/>
      <w:sz w:val="26"/>
      <w:szCs w:val="26"/>
    </w:rPr>
  </w:style>
  <w:style w:type="paragraph" w:customStyle="1" w:styleId="likeparttoc">
    <w:name w:val="likeparttoc"/>
    <w:basedOn w:val="Normal"/>
    <w:pPr>
      <w:spacing w:before="100" w:beforeAutospacing="1" w:after="100" w:afterAutospacing="1" w:line="480" w:lineRule="auto"/>
    </w:pPr>
    <w:rPr>
      <w:b/>
      <w:bCs/>
      <w:sz w:val="26"/>
      <w:szCs w:val="26"/>
    </w:rPr>
  </w:style>
  <w:style w:type="paragraph" w:customStyle="1" w:styleId="index-item">
    <w:name w:val="index-item"/>
    <w:basedOn w:val="Normal"/>
    <w:pPr>
      <w:spacing w:before="100" w:beforeAutospacing="1" w:after="100" w:afterAutospacing="1"/>
    </w:pPr>
  </w:style>
  <w:style w:type="paragraph" w:customStyle="1" w:styleId="index-subitem">
    <w:name w:val="index-subitem"/>
    <w:basedOn w:val="Normal"/>
    <w:pPr>
      <w:spacing w:before="100" w:beforeAutospacing="1" w:after="100" w:afterAutospacing="1"/>
    </w:pPr>
  </w:style>
  <w:style w:type="paragraph" w:customStyle="1" w:styleId="index-subsubitem">
    <w:name w:val="index-subsubitem"/>
    <w:basedOn w:val="Normal"/>
    <w:pPr>
      <w:spacing w:before="100" w:beforeAutospacing="1" w:after="100" w:afterAutospacing="1"/>
    </w:pPr>
  </w:style>
  <w:style w:type="paragraph" w:customStyle="1" w:styleId="paragraphhead">
    <w:name w:val="paragraphhead"/>
    <w:basedOn w:val="Normal"/>
    <w:pPr>
      <w:spacing w:before="480" w:after="100" w:afterAutospacing="1"/>
    </w:pPr>
    <w:rPr>
      <w:b/>
      <w:bCs/>
    </w:rPr>
  </w:style>
  <w:style w:type="paragraph" w:customStyle="1" w:styleId="likeparagraphhead">
    <w:name w:val="likeparagraphhead"/>
    <w:basedOn w:val="Normal"/>
    <w:pPr>
      <w:spacing w:before="480" w:after="100" w:afterAutospacing="1"/>
    </w:pPr>
    <w:rPr>
      <w:b/>
      <w:bCs/>
    </w:rPr>
  </w:style>
  <w:style w:type="paragraph" w:customStyle="1" w:styleId="subparagraphhead">
    <w:name w:val="subparagraphhead"/>
    <w:basedOn w:val="Normal"/>
    <w:pPr>
      <w:spacing w:before="100" w:beforeAutospacing="1" w:after="100" w:afterAutospacing="1"/>
    </w:pPr>
    <w:rPr>
      <w:b/>
      <w:bCs/>
    </w:rPr>
  </w:style>
  <w:style w:type="paragraph" w:customStyle="1" w:styleId="likesubparagraphhead">
    <w:name w:val="likesubparagraphhead"/>
    <w:basedOn w:val="Normal"/>
    <w:pPr>
      <w:spacing w:before="100" w:beforeAutospacing="1" w:after="100" w:afterAutospacing="1"/>
    </w:pPr>
    <w:rPr>
      <w:b/>
      <w:bCs/>
    </w:rPr>
  </w:style>
  <w:style w:type="paragraph" w:styleId="Quote">
    <w:name w:val="Quote"/>
    <w:aliases w:val="quote"/>
    <w:basedOn w:val="Normal"/>
    <w:uiPriority w:val="29"/>
    <w:qFormat/>
    <w:pPr>
      <w:spacing w:before="60" w:after="60"/>
      <w:ind w:left="240" w:right="240"/>
      <w:jc w:val="both"/>
    </w:pPr>
  </w:style>
  <w:style w:type="character" w:customStyle="1" w:styleId="QuoteChar">
    <w:name w:val="Quote Char"/>
    <w:aliases w:val="quote Char"/>
    <w:basedOn w:val="DefaultParagraphFont"/>
    <w:uiPriority w:val="29"/>
    <w:rPr>
      <w:rFonts w:ascii="Times" w:eastAsiaTheme="minorEastAsia" w:hAnsi="Times" w:cstheme="minorBidi"/>
      <w:i/>
      <w:iCs/>
      <w:color w:val="000000" w:themeColor="text1"/>
    </w:rPr>
  </w:style>
  <w:style w:type="paragraph" w:customStyle="1" w:styleId="verse">
    <w:name w:val="verse"/>
    <w:basedOn w:val="Normal"/>
    <w:pPr>
      <w:spacing w:before="100" w:beforeAutospacing="1" w:after="100" w:afterAutospacing="1"/>
      <w:ind w:left="480"/>
    </w:pPr>
  </w:style>
  <w:style w:type="paragraph" w:customStyle="1" w:styleId="quotation">
    <w:name w:val="quotation"/>
    <w:basedOn w:val="Normal"/>
    <w:pPr>
      <w:spacing w:before="60" w:after="60"/>
      <w:ind w:left="240"/>
    </w:pPr>
  </w:style>
  <w:style w:type="character" w:customStyle="1" w:styleId="thank-mark">
    <w:name w:val="thank-mark"/>
    <w:basedOn w:val="DefaultParagraphFont"/>
    <w:rPr>
      <w:vertAlign w:val="superscript"/>
    </w:rPr>
  </w:style>
  <w:style w:type="character" w:customStyle="1" w:styleId="tex">
    <w:name w:val="tex"/>
    <w:basedOn w:val="DefaultParagraphFont"/>
    <w:rPr>
      <w:spacing w:val="-30"/>
    </w:rPr>
  </w:style>
  <w:style w:type="character" w:customStyle="1" w:styleId="a">
    <w:name w:val="a"/>
    <w:basedOn w:val="DefaultParagraphFont"/>
  </w:style>
  <w:style w:type="character" w:customStyle="1" w:styleId="id">
    <w:name w:val="id"/>
    <w:basedOn w:val="DefaultParagraphFont"/>
  </w:style>
  <w:style w:type="character" w:customStyle="1" w:styleId="e">
    <w:name w:val="e"/>
    <w:basedOn w:val="DefaultParagraphFont"/>
  </w:style>
  <w:style w:type="paragraph" w:customStyle="1" w:styleId="noindent1">
    <w:name w:val="noindent1"/>
    <w:basedOn w:val="Normal"/>
    <w:pPr>
      <w:spacing w:after="100" w:afterAutospacing="1"/>
    </w:pPr>
  </w:style>
  <w:style w:type="paragraph" w:customStyle="1" w:styleId="indent1">
    <w:name w:val="indent1"/>
    <w:basedOn w:val="Normal"/>
    <w:pPr>
      <w:spacing w:before="100" w:beforeAutospacing="1" w:after="100" w:afterAutospacing="1"/>
    </w:pPr>
  </w:style>
  <w:style w:type="character" w:customStyle="1" w:styleId="e1">
    <w:name w:val="e1"/>
    <w:basedOn w:val="DefaultParagraphFont"/>
    <w:rPr>
      <w:strike w:val="0"/>
      <w:dstrike w:val="0"/>
      <w:u w:val="none"/>
      <w:effect w:val="none"/>
    </w:rPr>
  </w:style>
  <w:style w:type="character" w:customStyle="1" w:styleId="a1">
    <w:name w:val="a1"/>
    <w:basedOn w:val="DefaultParagraphFont"/>
    <w:rPr>
      <w:sz w:val="20"/>
      <w:szCs w:val="20"/>
    </w:rPr>
  </w:style>
  <w:style w:type="character" w:customStyle="1" w:styleId="id1">
    <w:name w:val="id1"/>
    <w:basedOn w:val="DefaultParagraphFont"/>
    <w:rPr>
      <w:b/>
      <w:bCs/>
    </w:rPr>
  </w:style>
  <w:style w:type="character" w:customStyle="1" w:styleId="ptmb7t-x-x-1401">
    <w:name w:val="ptmb7t-x-x-1401"/>
    <w:basedOn w:val="DefaultParagraphFont"/>
    <w:rPr>
      <w:b/>
      <w:bCs/>
      <w:sz w:val="30"/>
      <w:szCs w:val="30"/>
    </w:rPr>
  </w:style>
  <w:style w:type="character" w:customStyle="1" w:styleId="ptmb7t-x-x-1091">
    <w:name w:val="ptmb7t-x-x-1091"/>
    <w:basedOn w:val="DefaultParagraphFont"/>
    <w:rPr>
      <w:b/>
      <w:bCs/>
    </w:rPr>
  </w:style>
  <w:style w:type="character" w:customStyle="1" w:styleId="cmsy-81">
    <w:name w:val="cmsy-81"/>
    <w:basedOn w:val="DefaultParagraphFont"/>
    <w:rPr>
      <w:sz w:val="17"/>
      <w:szCs w:val="17"/>
    </w:rPr>
  </w:style>
  <w:style w:type="character" w:customStyle="1" w:styleId="underline1">
    <w:name w:val="underline1"/>
    <w:basedOn w:val="DefaultParagraphFont"/>
    <w:rPr>
      <w:u w:val="single"/>
    </w:rPr>
  </w:style>
  <w:style w:type="character" w:customStyle="1" w:styleId="ptmri7t-x-x-1091">
    <w:name w:val="ptmri7t-x-x-1091"/>
    <w:basedOn w:val="DefaultParagraphFont"/>
    <w:rPr>
      <w:i/>
      <w:iCs/>
    </w:rPr>
  </w:style>
  <w:style w:type="character" w:customStyle="1" w:styleId="cmmi-81">
    <w:name w:val="cmmi-81"/>
    <w:basedOn w:val="DefaultParagraphFont"/>
    <w:rPr>
      <w:i/>
      <w:iCs/>
      <w:sz w:val="17"/>
      <w:szCs w:val="17"/>
    </w:rPr>
  </w:style>
  <w:style w:type="paragraph" w:styleId="NoSpacing">
    <w:name w:val="No Spacing"/>
    <w:uiPriority w:val="1"/>
    <w:qFormat/>
    <w:rsid w:val="007565C2"/>
    <w:rPr>
      <w:rFonts w:eastAsiaTheme="minorHAnsi" w:cstheme="minorBidi"/>
      <w:sz w:val="26"/>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1356">
      <w:marLeft w:val="240"/>
      <w:marRight w:val="240"/>
      <w:marTop w:val="0"/>
      <w:marBottom w:val="0"/>
      <w:divBdr>
        <w:top w:val="none" w:sz="0" w:space="0" w:color="auto"/>
        <w:left w:val="none" w:sz="0" w:space="0" w:color="auto"/>
        <w:bottom w:val="none" w:sz="0" w:space="0" w:color="auto"/>
        <w:right w:val="none" w:sz="0" w:space="0" w:color="auto"/>
      </w:divBdr>
    </w:div>
    <w:div w:id="505634363">
      <w:marLeft w:val="240"/>
      <w:marRight w:val="240"/>
      <w:marTop w:val="0"/>
      <w:marBottom w:val="0"/>
      <w:divBdr>
        <w:top w:val="none" w:sz="0" w:space="0" w:color="auto"/>
        <w:left w:val="none" w:sz="0" w:space="0" w:color="auto"/>
        <w:bottom w:val="none" w:sz="0" w:space="0" w:color="auto"/>
        <w:right w:val="none" w:sz="0" w:space="0" w:color="auto"/>
      </w:divBdr>
    </w:div>
    <w:div w:id="594365147">
      <w:marLeft w:val="0"/>
      <w:marRight w:val="0"/>
      <w:marTop w:val="120"/>
      <w:marBottom w:val="120"/>
      <w:divBdr>
        <w:top w:val="none" w:sz="0" w:space="0" w:color="auto"/>
        <w:left w:val="none" w:sz="0" w:space="0" w:color="auto"/>
        <w:bottom w:val="none" w:sz="0" w:space="0" w:color="auto"/>
        <w:right w:val="none" w:sz="0" w:space="0" w:color="auto"/>
      </w:divBdr>
    </w:div>
    <w:div w:id="684207521">
      <w:marLeft w:val="240"/>
      <w:marRight w:val="240"/>
      <w:marTop w:val="0"/>
      <w:marBottom w:val="0"/>
      <w:divBdr>
        <w:top w:val="none" w:sz="0" w:space="0" w:color="auto"/>
        <w:left w:val="none" w:sz="0" w:space="0" w:color="auto"/>
        <w:bottom w:val="none" w:sz="0" w:space="0" w:color="auto"/>
        <w:right w:val="none" w:sz="0" w:space="0" w:color="auto"/>
      </w:divBdr>
    </w:div>
    <w:div w:id="1979795885">
      <w:marLeft w:val="240"/>
      <w:marRight w:val="24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iana.oliveira@tecnico.ulisboa.pt" TargetMode="External"/><Relationship Id="rId6" Type="http://schemas.openxmlformats.org/officeDocument/2006/relationships/hyperlink" Target="mailto:adelia.sequeira@math.tecnico.ulisboa.pt" TargetMode="External"/><Relationship Id="rId7" Type="http://schemas.openxmlformats.org/officeDocument/2006/relationships/hyperlink" Target="mailto:jftiago@math.tecnico.ulisboa.p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499</Words>
  <Characters>2845</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University of Coimbra</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Gonçalo Pena</dc:creator>
  <cp:keywords/>
  <dc:description/>
  <cp:lastModifiedBy>Adélia Sequeira</cp:lastModifiedBy>
  <cp:revision>3</cp:revision>
  <dcterms:created xsi:type="dcterms:W3CDTF">2016-05-11T02:23:00Z</dcterms:created>
  <dcterms:modified xsi:type="dcterms:W3CDTF">2016-05-11T02:26:00Z</dcterms:modified>
</cp:coreProperties>
</file>